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51717" w14:textId="77777777" w:rsidR="006D542D" w:rsidRDefault="006D542D">
      <w:pPr>
        <w:jc w:val="center"/>
        <w:rPr>
          <w:b/>
        </w:rPr>
      </w:pPr>
      <w:r>
        <w:rPr>
          <w:b/>
        </w:rPr>
        <w:t>Quantitative Physiology I / Molecular and Cellular Systems</w:t>
      </w:r>
      <w:r w:rsidR="00BD349E">
        <w:rPr>
          <w:b/>
        </w:rPr>
        <w:t>,</w:t>
      </w:r>
      <w:r w:rsidR="00BD349E" w:rsidRPr="00BD349E">
        <w:rPr>
          <w:b/>
        </w:rPr>
        <w:t xml:space="preserve"> </w:t>
      </w:r>
      <w:r w:rsidR="00BD349E">
        <w:rPr>
          <w:b/>
        </w:rPr>
        <w:t xml:space="preserve">BMEN E4001x </w:t>
      </w:r>
    </w:p>
    <w:p w14:paraId="59C3C1F1" w14:textId="77777777" w:rsidR="006D542D" w:rsidRDefault="002D7C26">
      <w:pPr>
        <w:jc w:val="center"/>
        <w:rPr>
          <w:b/>
        </w:rPr>
      </w:pPr>
      <w:r>
        <w:rPr>
          <w:b/>
        </w:rPr>
        <w:t xml:space="preserve">Notes 04 - </w:t>
      </w:r>
      <w:r w:rsidR="006D542D">
        <w:rPr>
          <w:b/>
        </w:rPr>
        <w:t>Diffusion</w:t>
      </w:r>
    </w:p>
    <w:p w14:paraId="45F42CAB" w14:textId="77777777" w:rsidR="006D542D" w:rsidRDefault="006D542D">
      <w:pPr>
        <w:jc w:val="center"/>
        <w:rPr>
          <w:b/>
        </w:rPr>
      </w:pPr>
      <w:r>
        <w:rPr>
          <w:b/>
        </w:rPr>
        <w:t xml:space="preserve">Chapter 4 of </w:t>
      </w:r>
      <w:r w:rsidR="00070300">
        <w:rPr>
          <w:b/>
        </w:rPr>
        <w:t>Nelson</w:t>
      </w:r>
      <w:r w:rsidR="00AB1778">
        <w:rPr>
          <w:b/>
        </w:rPr>
        <w:t>, See also B&amp;B Chapter 30</w:t>
      </w:r>
    </w:p>
    <w:p w14:paraId="43626819" w14:textId="77777777" w:rsidR="006D542D" w:rsidRDefault="00C47F7F">
      <w:pPr>
        <w:pStyle w:val="Heading2"/>
      </w:pPr>
      <w:r>
        <w:t>D</w:t>
      </w:r>
      <w:r w:rsidR="006D542D">
        <w:t>iffusion dominates at molecular and cellular scales:</w:t>
      </w:r>
    </w:p>
    <w:p w14:paraId="314067F7" w14:textId="77777777" w:rsidR="006D542D" w:rsidRDefault="006D542D">
      <w:r>
        <w:t>Reynold’s number</w:t>
      </w:r>
    </w:p>
    <w:p w14:paraId="0EE14341" w14:textId="77777777" w:rsidR="006D542D" w:rsidRDefault="00D30F25">
      <w:pPr>
        <w:pStyle w:val="Equations"/>
      </w:pPr>
      <w:r w:rsidRPr="00C47F7F">
        <w:rPr>
          <w:position w:val="-28"/>
        </w:rPr>
        <w:object w:dxaOrig="1020" w:dyaOrig="660" w14:anchorId="28868E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33pt" o:ole="">
            <v:imagedata r:id="rId5" o:title=""/>
          </v:shape>
          <o:OLEObject Type="Embed" ProgID="Equation.3" ShapeID="_x0000_i1025" DrawAspect="Content" ObjectID="_1757278949" r:id="rId6"/>
        </w:object>
      </w:r>
    </w:p>
    <w:p w14:paraId="72DDC3E4" w14:textId="77777777" w:rsidR="00C47F7F" w:rsidRDefault="00C47F7F">
      <w:pPr>
        <w:pStyle w:val="Equationnote"/>
      </w:pPr>
      <w:r>
        <w:t>v=</w:t>
      </w:r>
      <w:r w:rsidR="00D30F25">
        <w:t xml:space="preserve">average </w:t>
      </w:r>
      <w:r>
        <w:t>velocity</w:t>
      </w:r>
    </w:p>
    <w:p w14:paraId="40B0F345" w14:textId="77777777" w:rsidR="00C47F7F" w:rsidRDefault="00C47F7F">
      <w:pPr>
        <w:pStyle w:val="Equationnote"/>
      </w:pPr>
      <w:r>
        <w:t>L=</w:t>
      </w:r>
      <w:r w:rsidR="00D30F25">
        <w:t xml:space="preserve">characteristic </w:t>
      </w:r>
      <w:r>
        <w:t>length</w:t>
      </w:r>
    </w:p>
    <w:p w14:paraId="5F717834" w14:textId="77777777" w:rsidR="00C47F7F" w:rsidRDefault="00C47F7F">
      <w:pPr>
        <w:pStyle w:val="Equationnote"/>
      </w:pPr>
      <w:r>
        <w:sym w:font="Symbol" w:char="F072"/>
      </w:r>
      <w:r>
        <w:t>=</w:t>
      </w:r>
      <w:r w:rsidR="00D30F25">
        <w:t xml:space="preserve">media </w:t>
      </w:r>
      <w:r>
        <w:t>density</w:t>
      </w:r>
    </w:p>
    <w:p w14:paraId="1F1D5070" w14:textId="77777777" w:rsidR="00C47F7F" w:rsidRPr="00C47F7F" w:rsidRDefault="00D30F25">
      <w:pPr>
        <w:pStyle w:val="Equationnote"/>
      </w:pPr>
      <w:r>
        <w:rPr>
          <w:rFonts w:ascii="Symbol" w:hAnsi="Symbol"/>
        </w:rPr>
        <w:sym w:font="Symbol" w:char="F068"/>
      </w:r>
      <w:r w:rsidR="00C47F7F">
        <w:t>=</w:t>
      </w:r>
      <w:r>
        <w:t xml:space="preserve">dynamic </w:t>
      </w:r>
      <w:r w:rsidR="00C47F7F">
        <w:t>viscosity (1 poise = 1g*cm</w:t>
      </w:r>
      <w:r w:rsidR="00C47F7F">
        <w:rPr>
          <w:vertAlign w:val="superscript"/>
        </w:rPr>
        <w:t>-1</w:t>
      </w:r>
      <w:r w:rsidR="00C47F7F">
        <w:t>*sec</w:t>
      </w:r>
      <w:r w:rsidR="00C47F7F">
        <w:rPr>
          <w:vertAlign w:val="superscript"/>
        </w:rPr>
        <w:t>-1</w:t>
      </w:r>
      <w:r w:rsidR="00C47F7F">
        <w:t>)</w:t>
      </w:r>
    </w:p>
    <w:p w14:paraId="42A3A198" w14:textId="77777777" w:rsidR="006D542D" w:rsidRDefault="006D542D">
      <w:pPr>
        <w:pStyle w:val="Equationnote"/>
      </w:pPr>
      <w:r>
        <w:t>For a fish (10 cm long) swimming in water (100 cm/sec) Re=10</w:t>
      </w:r>
      <w:r>
        <w:rPr>
          <w:vertAlign w:val="superscript"/>
        </w:rPr>
        <w:t>5</w:t>
      </w:r>
    </w:p>
    <w:p w14:paraId="1A7B13F2" w14:textId="77777777" w:rsidR="006D542D" w:rsidRDefault="006D542D">
      <w:pPr>
        <w:pStyle w:val="Equationnote"/>
      </w:pPr>
      <w:r>
        <w:t>For a bacterium (10</w:t>
      </w:r>
      <w:r>
        <w:rPr>
          <w:vertAlign w:val="superscript"/>
        </w:rPr>
        <w:t>-4</w:t>
      </w:r>
      <w:r>
        <w:t xml:space="preserve"> cm long) in water (10</w:t>
      </w:r>
      <w:r>
        <w:rPr>
          <w:vertAlign w:val="superscript"/>
        </w:rPr>
        <w:t>-3</w:t>
      </w:r>
      <w:r>
        <w:t xml:space="preserve"> cm/sec) Re=10</w:t>
      </w:r>
      <w:r>
        <w:rPr>
          <w:vertAlign w:val="superscript"/>
        </w:rPr>
        <w:t>-5</w:t>
      </w:r>
    </w:p>
    <w:p w14:paraId="7EB8E894" w14:textId="77777777" w:rsidR="006D542D" w:rsidRDefault="006D542D">
      <w:pPr>
        <w:pStyle w:val="Equationnote"/>
      </w:pPr>
      <w:r>
        <w:t>So, at molecular and cellular scales, turbulence does not significantly assist diffusion (conduction) in transport. Similarly, convection and radiation are not too important.</w:t>
      </w:r>
    </w:p>
    <w:p w14:paraId="16BF626A" w14:textId="77777777" w:rsidR="00F877F0" w:rsidRDefault="00F877F0">
      <w:pPr>
        <w:pStyle w:val="Heading1"/>
      </w:pPr>
      <w:r>
        <w:t>Key ideas:</w:t>
      </w:r>
    </w:p>
    <w:p w14:paraId="472F3EAB" w14:textId="77777777" w:rsidR="00F877F0" w:rsidRDefault="00F877F0" w:rsidP="00F877F0">
      <w:pPr>
        <w:numPr>
          <w:ilvl w:val="0"/>
          <w:numId w:val="18"/>
        </w:numPr>
      </w:pPr>
      <w:r>
        <w:t>Cover two views of diffusion, a discrete, step model and a continuum model.</w:t>
      </w:r>
    </w:p>
    <w:p w14:paraId="7A840EDE" w14:textId="77777777" w:rsidR="00F877F0" w:rsidRPr="00F877F0" w:rsidRDefault="00F877F0" w:rsidP="00F877F0">
      <w:pPr>
        <w:numPr>
          <w:ilvl w:val="0"/>
          <w:numId w:val="18"/>
        </w:numPr>
      </w:pPr>
      <w:r>
        <w:t>Understand two different regimes; motion of a single molecule and how far it goes and understand transport.  We will specifically focus on steady state solutions, given their ability to yield simple solutions.</w:t>
      </w:r>
    </w:p>
    <w:p w14:paraId="373B584E" w14:textId="77777777" w:rsidR="006D542D" w:rsidRDefault="006D542D">
      <w:pPr>
        <w:pStyle w:val="Heading1"/>
      </w:pPr>
      <w:r>
        <w:t>Two models of 1D diffusion:</w:t>
      </w:r>
    </w:p>
    <w:p w14:paraId="7AB77356" w14:textId="77777777" w:rsidR="006D542D" w:rsidRDefault="006D542D">
      <w:pPr>
        <w:pStyle w:val="LectureNotesNormal"/>
      </w:pPr>
      <w:r>
        <w:t>This is based on Chapter 4 of Nelson, Biological Physics. I have a few copies that can be lent out in my office, and it should be on reserve at the Engineering Library.</w:t>
      </w:r>
    </w:p>
    <w:p w14:paraId="6AD0A3A0" w14:textId="77777777" w:rsidR="006D542D" w:rsidRDefault="006D542D">
      <w:pPr>
        <w:pStyle w:val="Heading2"/>
      </w:pPr>
      <w:r>
        <w:t>Discrete model of diffusion – 1D random walk</w:t>
      </w:r>
    </w:p>
    <w:p w14:paraId="612214DA" w14:textId="77777777" w:rsidR="006D542D" w:rsidRDefault="006D542D">
      <w:r>
        <w:t>This is based on the idea that particles have some kinetic energy, represented as thermal energy. They thus have a certain speed, and, based on the number of particles on average in a given volume, a certain free path length.</w:t>
      </w:r>
    </w:p>
    <w:p w14:paraId="7386E667" w14:textId="77777777" w:rsidR="006D542D" w:rsidRDefault="00F25E27">
      <w:pPr>
        <w:jc w:val="center"/>
        <w:rPr>
          <w:color w:val="FF0000"/>
        </w:rPr>
      </w:pPr>
      <w:r>
        <w:rPr>
          <w:noProof/>
        </w:rPr>
        <w:drawing>
          <wp:inline distT="0" distB="0" distL="0" distR="0" wp14:anchorId="4D2330FD" wp14:editId="5A1B340C">
            <wp:extent cx="3130550" cy="4260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30550" cy="426085"/>
                    </a:xfrm>
                    <a:prstGeom prst="rect">
                      <a:avLst/>
                    </a:prstGeom>
                    <a:noFill/>
                    <a:ln>
                      <a:noFill/>
                    </a:ln>
                  </pic:spPr>
                </pic:pic>
              </a:graphicData>
            </a:graphic>
          </wp:inline>
        </w:drawing>
      </w:r>
    </w:p>
    <w:p w14:paraId="1941FD40" w14:textId="77777777" w:rsidR="00F877F0" w:rsidRDefault="00F877F0">
      <w:pPr>
        <w:pStyle w:val="LectureNotesNormal"/>
      </w:pPr>
      <w:r>
        <w:t>Following a few particles, we get a larger distribution that starts in one position, and spreads symmetrically.  How can be get at that quantitatively?</w:t>
      </w:r>
    </w:p>
    <w:p w14:paraId="139D2F3C" w14:textId="77777777" w:rsidR="006D542D" w:rsidRDefault="006D542D">
      <w:pPr>
        <w:pStyle w:val="LectureNotesNormal"/>
      </w:pPr>
      <w:r>
        <w:t xml:space="preserve">For any given timestep N, the molecule can move either left or right. Encode this as </w:t>
      </w:r>
      <w:proofErr w:type="spellStart"/>
      <w:r>
        <w:t>k</w:t>
      </w:r>
      <w:r>
        <w:rPr>
          <w:vertAlign w:val="subscript"/>
        </w:rPr>
        <w:t>N</w:t>
      </w:r>
      <w:proofErr w:type="spellEnd"/>
      <w:r>
        <w:t>=</w:t>
      </w:r>
      <w:r>
        <w:sym w:font="Symbol" w:char="F0B1"/>
      </w:r>
      <w:r>
        <w:t>1.</w:t>
      </w:r>
    </w:p>
    <w:p w14:paraId="1029C001" w14:textId="77777777" w:rsidR="006D542D" w:rsidRDefault="006D542D">
      <w:pPr>
        <w:pStyle w:val="Equations"/>
      </w:pPr>
      <w:proofErr w:type="spellStart"/>
      <w:r>
        <w:t>x</w:t>
      </w:r>
      <w:r>
        <w:rPr>
          <w:vertAlign w:val="subscript"/>
        </w:rPr>
        <w:t>N</w:t>
      </w:r>
      <w:proofErr w:type="spellEnd"/>
      <w:r>
        <w:t>=x</w:t>
      </w:r>
      <w:r>
        <w:rPr>
          <w:vertAlign w:val="subscript"/>
        </w:rPr>
        <w:t>N-1</w:t>
      </w:r>
      <w:r>
        <w:rPr>
          <w:vertAlign w:val="subscript"/>
        </w:rPr>
        <w:softHyphen/>
      </w:r>
      <w:r>
        <w:t xml:space="preserve"> +</w:t>
      </w:r>
      <w:proofErr w:type="spellStart"/>
      <w:r>
        <w:t>k</w:t>
      </w:r>
      <w:r>
        <w:rPr>
          <w:vertAlign w:val="subscript"/>
        </w:rPr>
        <w:t>N</w:t>
      </w:r>
      <w:proofErr w:type="spellEnd"/>
      <w:r>
        <w:t>* L</w:t>
      </w:r>
    </w:p>
    <w:p w14:paraId="2CB7AA79" w14:textId="77777777" w:rsidR="006D542D" w:rsidRDefault="006D542D">
      <w:pPr>
        <w:pStyle w:val="LectureNotesNormal"/>
      </w:pPr>
      <w:r>
        <w:t>First off, &lt;</w:t>
      </w:r>
      <w:proofErr w:type="spellStart"/>
      <w:r>
        <w:t>x</w:t>
      </w:r>
      <w:r>
        <w:rPr>
          <w:vertAlign w:val="subscript"/>
        </w:rPr>
        <w:t>N</w:t>
      </w:r>
      <w:proofErr w:type="spellEnd"/>
      <w:r>
        <w:t>&gt;=0.</w:t>
      </w:r>
    </w:p>
    <w:p w14:paraId="1D13C212" w14:textId="77777777" w:rsidR="006D542D" w:rsidRDefault="006D542D">
      <w:pPr>
        <w:pStyle w:val="Equations"/>
      </w:pPr>
      <w:r>
        <w:rPr>
          <w:position w:val="-14"/>
        </w:rPr>
        <w:object w:dxaOrig="2600" w:dyaOrig="400" w14:anchorId="60A89DE7">
          <v:shape id="_x0000_i1026" type="#_x0000_t75" style="width:129.75pt;height:20.25pt" o:ole="">
            <v:imagedata r:id="rId8" o:title=""/>
          </v:shape>
          <o:OLEObject Type="Embed" ProgID="Equation.3" ShapeID="_x0000_i1026" DrawAspect="Content" ObjectID="_1757278950" r:id="rId9"/>
        </w:object>
      </w:r>
    </w:p>
    <w:p w14:paraId="1A08E56A" w14:textId="77777777" w:rsidR="006D542D" w:rsidRDefault="006D542D">
      <w:pPr>
        <w:pStyle w:val="LectureNotesNormal"/>
      </w:pPr>
      <w:r>
        <w:t>So, the average molecule doesn’t move at all.</w:t>
      </w:r>
    </w:p>
    <w:p w14:paraId="6255C1D0" w14:textId="77777777" w:rsidR="006D542D" w:rsidRDefault="006D542D">
      <w:pPr>
        <w:pStyle w:val="LectureNotesNormal"/>
      </w:pPr>
      <w:r>
        <w:lastRenderedPageBreak/>
        <w:t>The rest of the distribution looks like a binomial distribution, which reflects the idea that to reach far extents, the molecules had to hop left or right with every step.  There are multiple ways to reach intermediate points.</w:t>
      </w:r>
    </w:p>
    <w:p w14:paraId="0EF92C25" w14:textId="77777777" w:rsidR="006D542D" w:rsidRDefault="006D542D">
      <w:pPr>
        <w:pStyle w:val="LectureNotesNormal"/>
      </w:pPr>
      <w:r>
        <w:t>As an important measure of diffusion-based spreading, look at &lt;x</w:t>
      </w:r>
      <w:r>
        <w:rPr>
          <w:vertAlign w:val="superscript"/>
        </w:rPr>
        <w:t>2</w:t>
      </w:r>
      <w:r>
        <w:t>&gt;:</w:t>
      </w:r>
    </w:p>
    <w:p w14:paraId="081F4A48" w14:textId="77777777" w:rsidR="006D542D" w:rsidRDefault="006D542D">
      <w:pPr>
        <w:pStyle w:val="Equations"/>
      </w:pPr>
      <w:r>
        <w:rPr>
          <w:position w:val="-22"/>
        </w:rPr>
        <w:object w:dxaOrig="7300" w:dyaOrig="560" w14:anchorId="3FBE9630">
          <v:shape id="_x0000_i1027" type="#_x0000_t75" style="width:365.25pt;height:27.75pt" o:ole="">
            <v:imagedata r:id="rId10" o:title=""/>
          </v:shape>
          <o:OLEObject Type="Embed" ProgID="Equation.3" ShapeID="_x0000_i1027" DrawAspect="Content" ObjectID="_1757278951" r:id="rId11"/>
        </w:object>
      </w:r>
    </w:p>
    <w:p w14:paraId="33716088" w14:textId="77777777" w:rsidR="006D542D" w:rsidRDefault="006D542D">
      <w:pPr>
        <w:pStyle w:val="Equationnote"/>
      </w:pPr>
      <w:r>
        <w:t>last term = L</w:t>
      </w:r>
      <w:r>
        <w:rPr>
          <w:vertAlign w:val="superscript"/>
        </w:rPr>
        <w:t>2</w:t>
      </w:r>
      <w:r>
        <w:t>, as &lt;k</w:t>
      </w:r>
      <w:r>
        <w:rPr>
          <w:vertAlign w:val="subscript"/>
        </w:rPr>
        <w:t>N</w:t>
      </w:r>
      <w:r>
        <w:rPr>
          <w:vertAlign w:val="superscript"/>
        </w:rPr>
        <w:t>2</w:t>
      </w:r>
      <w:r>
        <w:t>&gt;=1</w:t>
      </w:r>
    </w:p>
    <w:p w14:paraId="1F9119F9" w14:textId="77777777" w:rsidR="006D542D" w:rsidRDefault="006D542D">
      <w:pPr>
        <w:pStyle w:val="Equationnote"/>
      </w:pPr>
      <w:r>
        <w:t>middle term = 0</w:t>
      </w:r>
    </w:p>
    <w:p w14:paraId="1C9E33C2" w14:textId="77777777" w:rsidR="006D542D" w:rsidRDefault="006D542D">
      <w:pPr>
        <w:pStyle w:val="Equationnote"/>
      </w:pPr>
      <w:r>
        <w:t>so...</w:t>
      </w:r>
    </w:p>
    <w:p w14:paraId="7C346C32" w14:textId="77777777" w:rsidR="006D542D" w:rsidRDefault="006D542D">
      <w:pPr>
        <w:pStyle w:val="Equations"/>
      </w:pPr>
      <w:r>
        <w:rPr>
          <w:position w:val="-22"/>
        </w:rPr>
        <w:object w:dxaOrig="3360" w:dyaOrig="560" w14:anchorId="0D947F2A">
          <v:shape id="_x0000_i1028" type="#_x0000_t75" style="width:168pt;height:27.75pt" o:ole="">
            <v:imagedata r:id="rId12" o:title=""/>
          </v:shape>
          <o:OLEObject Type="Embed" ProgID="Equation.3" ShapeID="_x0000_i1028" DrawAspect="Content" ObjectID="_1757278952" r:id="rId13"/>
        </w:object>
      </w:r>
    </w:p>
    <w:p w14:paraId="0227A863" w14:textId="77777777" w:rsidR="006D542D" w:rsidRDefault="006D542D">
      <w:pPr>
        <w:pStyle w:val="Equationnote"/>
      </w:pPr>
      <w:r>
        <w:t>or....</w:t>
      </w:r>
    </w:p>
    <w:p w14:paraId="467398EF" w14:textId="77777777" w:rsidR="006D542D" w:rsidRDefault="006D542D">
      <w:pPr>
        <w:pStyle w:val="Equations"/>
      </w:pPr>
      <w:r>
        <w:rPr>
          <w:position w:val="-22"/>
        </w:rPr>
        <w:object w:dxaOrig="1760" w:dyaOrig="560" w14:anchorId="14DF2BED">
          <v:shape id="_x0000_i1029" type="#_x0000_t75" style="width:88.5pt;height:27.75pt" o:ole="">
            <v:imagedata r:id="rId14" o:title=""/>
          </v:shape>
          <o:OLEObject Type="Embed" ProgID="Equation.3" ShapeID="_x0000_i1029" DrawAspect="Content" ObjectID="_1757278953" r:id="rId15"/>
        </w:object>
      </w:r>
    </w:p>
    <w:p w14:paraId="5BBEE0CA" w14:textId="77777777" w:rsidR="006D542D" w:rsidRDefault="006D542D">
      <w:r>
        <w:tab/>
        <w:t>Interpret as the RMS distance increases linearly with time.  Together with &lt;</w:t>
      </w:r>
      <w:proofErr w:type="spellStart"/>
      <w:r>
        <w:t>x</w:t>
      </w:r>
      <w:r>
        <w:rPr>
          <w:vertAlign w:val="subscript"/>
        </w:rPr>
        <w:t>N</w:t>
      </w:r>
      <w:proofErr w:type="spellEnd"/>
      <w:r>
        <w:t>&gt;=0, really, truly points out that these parameters correspond to how a population of molecules, and not individual molecules, behaves. Rewrite as:</w:t>
      </w:r>
    </w:p>
    <w:p w14:paraId="44C29FAA" w14:textId="50053A63" w:rsidR="006D542D" w:rsidRDefault="00000000" w:rsidP="00AB1DFB">
      <w:pPr>
        <w:pStyle w:val="Equations"/>
      </w:pPr>
      <m:oMathPara>
        <m:oMath>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rPr>
                            <m:t>x</m:t>
                          </m:r>
                        </m:e>
                        <m:sub>
                          <m:r>
                            <w:rPr>
                              <w:rFonts w:ascii="Cambria Math"/>
                            </w:rPr>
                            <m:t>N</m:t>
                          </m:r>
                        </m:sub>
                      </m:sSub>
                    </m:e>
                  </m:d>
                </m:e>
                <m:sup>
                  <m:r>
                    <w:rPr>
                      <w:rFonts w:ascii="Cambria Math"/>
                    </w:rPr>
                    <m:t>2</m:t>
                  </m:r>
                </m:sup>
              </m:sSup>
            </m:e>
          </m:d>
          <m:r>
            <w:rPr>
              <w:rFonts w:ascii="Cambria Math"/>
            </w:rPr>
            <m:t>=N</m:t>
          </m:r>
          <m:r>
            <w:rPr>
              <w:rFonts w:ascii="Cambria Math"/>
            </w:rPr>
            <m:t>*</m:t>
          </m:r>
          <m:sSup>
            <m:sSupPr>
              <m:ctrlPr>
                <w:rPr>
                  <w:rFonts w:ascii="Cambria Math" w:hAnsi="Cambria Math"/>
                  <w:i/>
                </w:rPr>
              </m:ctrlPr>
            </m:sSupPr>
            <m:e>
              <m:r>
                <w:rPr>
                  <w:rFonts w:ascii="Cambria Math"/>
                </w:rPr>
                <m:t>L</m:t>
              </m:r>
            </m:e>
            <m:sup>
              <m:r>
                <w:rPr>
                  <w:rFonts w:ascii="Cambria Math"/>
                </w:rPr>
                <m:t>2</m:t>
              </m:r>
            </m:sup>
          </m:sSup>
          <m:r>
            <w:rPr>
              <w:rFonts w:ascii="Cambria Math"/>
            </w:rPr>
            <m:t>=2D</m:t>
          </m:r>
          <m:r>
            <w:rPr>
              <w:rFonts w:ascii="Cambria Math"/>
            </w:rPr>
            <m:t>*</m:t>
          </m:r>
          <m:r>
            <w:rPr>
              <w:rFonts w:ascii="Cambria Math"/>
            </w:rPr>
            <m:t>t;D=</m:t>
          </m:r>
          <m:f>
            <m:fPr>
              <m:ctrlPr>
                <w:rPr>
                  <w:rFonts w:ascii="Cambria Math" w:hAnsi="Cambria Math"/>
                  <w:i/>
                </w:rPr>
              </m:ctrlPr>
            </m:fPr>
            <m:num>
              <m:sSup>
                <m:sSupPr>
                  <m:ctrlPr>
                    <w:rPr>
                      <w:rFonts w:ascii="Cambria Math" w:hAnsi="Cambria Math"/>
                      <w:i/>
                    </w:rPr>
                  </m:ctrlPr>
                </m:sSupPr>
                <m:e>
                  <m:r>
                    <w:rPr>
                      <w:rFonts w:ascii="Cambria Math"/>
                    </w:rPr>
                    <m:t>L</m:t>
                  </m:r>
                </m:e>
                <m:sup>
                  <m:r>
                    <w:rPr>
                      <w:rFonts w:ascii="Cambria Math"/>
                    </w:rPr>
                    <m:t>2</m:t>
                  </m:r>
                </m:sup>
              </m:sSup>
            </m:num>
            <m:den>
              <m:r>
                <w:rPr>
                  <w:rFonts w:ascii="Cambria Math"/>
                </w:rPr>
                <m:t>2Δt</m:t>
              </m:r>
            </m:den>
          </m:f>
          <m:r>
            <w:rPr>
              <w:rFonts w:ascii="Cambria Math"/>
            </w:rPr>
            <m:t>;t=N</m:t>
          </m:r>
          <m:r>
            <w:rPr>
              <w:rFonts w:ascii="Cambria Math"/>
            </w:rPr>
            <m:t>*</m:t>
          </m:r>
          <m:r>
            <w:rPr>
              <w:rFonts w:ascii="Cambria Math"/>
            </w:rPr>
            <m:t>Δt</m:t>
          </m:r>
        </m:oMath>
      </m:oMathPara>
    </w:p>
    <w:p w14:paraId="79742761" w14:textId="77777777" w:rsidR="006D542D" w:rsidRDefault="006D542D">
      <w:pPr>
        <w:pStyle w:val="Equations"/>
      </w:pPr>
    </w:p>
    <w:p w14:paraId="7817A048" w14:textId="77777777" w:rsidR="006D542D" w:rsidRDefault="006D542D">
      <w:pPr>
        <w:pStyle w:val="LectureNotesNormal"/>
      </w:pPr>
      <w:r>
        <w:t xml:space="preserve">From this, we don’t need to know </w:t>
      </w:r>
      <w:r>
        <w:sym w:font="Symbol" w:char="F044"/>
      </w:r>
      <w:r>
        <w:t xml:space="preserve">t or L; the parameter D can be measured from experiment.  </w:t>
      </w:r>
    </w:p>
    <w:p w14:paraId="3D6CE7A9" w14:textId="77777777" w:rsidR="00D009A4" w:rsidRDefault="00D009A4">
      <w:pPr>
        <w:pStyle w:val="LectureNotesNormal"/>
      </w:pPr>
    </w:p>
    <w:p w14:paraId="160021D4" w14:textId="77777777" w:rsidR="00D009A4" w:rsidRDefault="00D009A4" w:rsidP="00D009A4">
      <w:pPr>
        <w:pStyle w:val="Heading3"/>
      </w:pPr>
      <w:r>
        <w:t>What are some implications</w:t>
      </w:r>
    </w:p>
    <w:p w14:paraId="1E1E76EB" w14:textId="77777777" w:rsidR="00D009A4" w:rsidRDefault="00D009A4" w:rsidP="00D009A4">
      <w:pPr>
        <w:pStyle w:val="LectureNotesNormal"/>
      </w:pPr>
      <w:r>
        <w:t xml:space="preserve">For 1D diffusion of a small molecule in water (D~1 </w:t>
      </w:r>
      <w:r>
        <w:sym w:font="Symbol" w:char="F06D"/>
      </w:r>
      <w:r>
        <w:t>m</w:t>
      </w:r>
      <w:r>
        <w:rPr>
          <w:vertAlign w:val="superscript"/>
        </w:rPr>
        <w:t>2</w:t>
      </w:r>
      <w:r>
        <w:t>/msec) across characteristic distances:</w:t>
      </w:r>
    </w:p>
    <w:p w14:paraId="11C4D1FE" w14:textId="77777777" w:rsidR="00D009A4" w:rsidRDefault="00D009A4" w:rsidP="00D009A4">
      <w:r>
        <w:tab/>
        <w:t>cell of diameter 10</w:t>
      </w:r>
      <w:r>
        <w:sym w:font="Symbol" w:char="F06D"/>
      </w:r>
      <w:r>
        <w:t>m; t=50 msec.</w:t>
      </w:r>
    </w:p>
    <w:p w14:paraId="46B8AEBA" w14:textId="77777777" w:rsidR="00D009A4" w:rsidRDefault="00D009A4" w:rsidP="00D009A4">
      <w:r>
        <w:tab/>
        <w:t xml:space="preserve">large cell of diameter 100 </w:t>
      </w:r>
      <w:r>
        <w:sym w:font="Symbol" w:char="F06D"/>
      </w:r>
      <w:r>
        <w:t>m; t=5 sec</w:t>
      </w:r>
    </w:p>
    <w:p w14:paraId="3613EAEA" w14:textId="77777777" w:rsidR="00D009A4" w:rsidRDefault="00D009A4" w:rsidP="00D009A4">
      <w:r>
        <w:tab/>
        <w:t>axon of length 10mm; t=50,000 sec = 14 hours</w:t>
      </w:r>
    </w:p>
    <w:p w14:paraId="3527E894" w14:textId="77777777" w:rsidR="00D009A4" w:rsidRDefault="00D009A4" w:rsidP="00D009A4">
      <w:pPr>
        <w:pStyle w:val="LectureNotesNormal"/>
      </w:pPr>
      <w:r>
        <w:t>So, diffusion is great for most cell-level transport distances, and is energy-free, but not good for longer distances.  In those cases, some other transport mechanism is needed.</w:t>
      </w:r>
    </w:p>
    <w:p w14:paraId="571239E0" w14:textId="77777777" w:rsidR="00D009A4" w:rsidRDefault="00D009A4">
      <w:pPr>
        <w:pStyle w:val="LectureNotesNormal"/>
      </w:pPr>
    </w:p>
    <w:p w14:paraId="7143247B" w14:textId="77777777" w:rsidR="006D542D" w:rsidRDefault="006D542D">
      <w:pPr>
        <w:pStyle w:val="Heading2"/>
      </w:pPr>
      <w:bookmarkStart w:id="0" w:name="OLE_LINK1"/>
      <w:r>
        <w:lastRenderedPageBreak/>
        <w:t>Continuous model of diffusion – 1D Fick’s law</w:t>
      </w:r>
    </w:p>
    <w:p w14:paraId="37DB8848" w14:textId="77777777" w:rsidR="006D542D" w:rsidRDefault="00F25E27">
      <w:pPr>
        <w:pStyle w:val="Equations"/>
      </w:pPr>
      <w:r>
        <w:rPr>
          <w:noProof/>
        </w:rPr>
        <w:drawing>
          <wp:inline distT="0" distB="0" distL="0" distR="0" wp14:anchorId="619A169D" wp14:editId="6F625FD8">
            <wp:extent cx="4532630" cy="3152775"/>
            <wp:effectExtent l="0" t="0" r="127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32630" cy="3152775"/>
                    </a:xfrm>
                    <a:prstGeom prst="rect">
                      <a:avLst/>
                    </a:prstGeom>
                    <a:noFill/>
                    <a:ln>
                      <a:noFill/>
                    </a:ln>
                  </pic:spPr>
                </pic:pic>
              </a:graphicData>
            </a:graphic>
          </wp:inline>
        </w:drawing>
      </w:r>
    </w:p>
    <w:p w14:paraId="7C0806E6" w14:textId="77777777" w:rsidR="006D542D" w:rsidRDefault="006D542D">
      <w:r>
        <w:t xml:space="preserve">Break the space up into slabs of width L, sides Y and Z, each centered on x=0,L,2L,3L,.... </w:t>
      </w:r>
    </w:p>
    <w:p w14:paraId="5AFD901A" w14:textId="77777777" w:rsidR="006D542D" w:rsidRDefault="006D542D">
      <w:pPr>
        <w:pStyle w:val="LectureNotesNormal"/>
      </w:pPr>
      <w:r>
        <w:t xml:space="preserve">For a given time interval </w:t>
      </w:r>
      <w:r>
        <w:sym w:font="Symbol" w:char="F044"/>
      </w:r>
      <w:r>
        <w:t xml:space="preserve">t, all the particles in the slab move either left or right, with equal probability (free diffusion).  Choose </w:t>
      </w:r>
      <w:r>
        <w:sym w:font="Symbol" w:char="F044"/>
      </w:r>
      <w:proofErr w:type="spellStart"/>
      <w:r>
        <w:t>t</w:t>
      </w:r>
      <w:proofErr w:type="spellEnd"/>
      <w:r>
        <w:t xml:space="preserve"> such that we only need to examine one crossing, and no particles cross over two boundaries.  In the diagram, more particles move from x=0 to x=L than from x=L to x=0, simply because there are more particles in x=0 than in x=L</w:t>
      </w:r>
      <w:r w:rsidR="008B7F0F">
        <w:t>f</w:t>
      </w:r>
      <w:r>
        <w:t>. Mathematically, for a situation in which N(x) = number of particles in a box of size L * Y * Z = c(x) * L * Y * Z</w:t>
      </w:r>
    </w:p>
    <w:p w14:paraId="4C8E1AAC" w14:textId="77777777" w:rsidR="006D542D" w:rsidRDefault="006D542D">
      <w:r>
        <w:t xml:space="preserve">Total transfer over the given time interval across any given barrier from x to </w:t>
      </w:r>
      <w:proofErr w:type="spellStart"/>
      <w:r>
        <w:t>x+L</w:t>
      </w:r>
      <w:proofErr w:type="spellEnd"/>
      <w:r>
        <w:t xml:space="preserve"> is</w:t>
      </w:r>
    </w:p>
    <w:p w14:paraId="02A2218A" w14:textId="7B72C892" w:rsidR="006D542D" w:rsidRDefault="007C68D6" w:rsidP="007C68D6">
      <w:pPr>
        <w:pStyle w:val="Equations"/>
      </w:pPr>
      <m:oMathPara>
        <m:oMath>
          <m:r>
            <w:rPr>
              <w:rFonts w:ascii="Cambria Math"/>
            </w:rPr>
            <m:t xml:space="preserve">total </m:t>
          </m:r>
          <m:r>
            <w:rPr>
              <w:rFonts w:ascii="Cambria Math"/>
            </w:rPr>
            <m:t>transport</m:t>
          </m:r>
          <m:r>
            <w:rPr>
              <w:rFonts w:ascii="Cambria Math"/>
            </w:rPr>
            <m:t>=</m:t>
          </m:r>
          <m:f>
            <m:fPr>
              <m:ctrlPr>
                <w:rPr>
                  <w:rFonts w:ascii="Cambria Math" w:hAnsi="Cambria Math"/>
                  <w:i/>
                </w:rPr>
              </m:ctrlPr>
            </m:fPr>
            <m:num>
              <m:r>
                <w:rPr>
                  <w:rFonts w:ascii="Cambria Math"/>
                </w:rPr>
                <m:t>1</m:t>
              </m:r>
            </m:num>
            <m:den>
              <m:r>
                <w:rPr>
                  <w:rFonts w:ascii="Cambria Math"/>
                </w:rPr>
                <m:t>Δt</m:t>
              </m:r>
            </m:den>
          </m:f>
          <m:d>
            <m:dPr>
              <m:ctrlPr>
                <w:rPr>
                  <w:rFonts w:ascii="Cambria Math" w:hAnsi="Cambria Math"/>
                  <w:i/>
                </w:rPr>
              </m:ctrlPr>
            </m:dPr>
            <m:e>
              <m:f>
                <m:fPr>
                  <m:ctrlPr>
                    <w:rPr>
                      <w:rFonts w:ascii="Cambria Math" w:hAnsi="Cambria Math"/>
                      <w:i/>
                    </w:rPr>
                  </m:ctrlPr>
                </m:fPr>
                <m:num>
                  <m:r>
                    <w:rPr>
                      <w:rFonts w:ascii="Cambria Math"/>
                    </w:rPr>
                    <m:t>1</m:t>
                  </m:r>
                </m:num>
                <m:den>
                  <m:r>
                    <w:rPr>
                      <w:rFonts w:ascii="Cambria Math"/>
                    </w:rPr>
                    <m:t>2</m:t>
                  </m:r>
                </m:den>
              </m:f>
              <m:r>
                <w:rPr>
                  <w:rFonts w:ascii="Cambria Math"/>
                </w:rPr>
                <m:t>N</m:t>
              </m:r>
              <m:d>
                <m:dPr>
                  <m:ctrlPr>
                    <w:rPr>
                      <w:rFonts w:ascii="Cambria Math" w:hAnsi="Cambria Math"/>
                      <w:i/>
                    </w:rPr>
                  </m:ctrlPr>
                </m:dPr>
                <m:e>
                  <m:r>
                    <w:rPr>
                      <w:rFonts w:ascii="Cambria Math"/>
                    </w:rPr>
                    <m:t>x</m:t>
                  </m:r>
                </m:e>
              </m:d>
              <m:r>
                <w:rPr>
                  <w:rFonts w:ascii="Cambria Math"/>
                </w:rPr>
                <m:t>-</m:t>
              </m:r>
              <m:f>
                <m:fPr>
                  <m:ctrlPr>
                    <w:rPr>
                      <w:rFonts w:ascii="Cambria Math" w:hAnsi="Cambria Math"/>
                      <w:i/>
                    </w:rPr>
                  </m:ctrlPr>
                </m:fPr>
                <m:num>
                  <m:r>
                    <w:rPr>
                      <w:rFonts w:ascii="Cambria Math"/>
                    </w:rPr>
                    <m:t>1</m:t>
                  </m:r>
                </m:num>
                <m:den>
                  <m:r>
                    <w:rPr>
                      <w:rFonts w:ascii="Cambria Math"/>
                    </w:rPr>
                    <m:t>2</m:t>
                  </m:r>
                </m:den>
              </m:f>
              <m:r>
                <w:rPr>
                  <w:rFonts w:ascii="Cambria Math"/>
                </w:rPr>
                <m:t>N</m:t>
              </m:r>
              <m:d>
                <m:dPr>
                  <m:ctrlPr>
                    <w:rPr>
                      <w:rFonts w:ascii="Cambria Math" w:hAnsi="Cambria Math"/>
                      <w:i/>
                    </w:rPr>
                  </m:ctrlPr>
                </m:dPr>
                <m:e>
                  <m:r>
                    <w:rPr>
                      <w:rFonts w:ascii="Cambria Math"/>
                    </w:rPr>
                    <m:t>x+L</m:t>
                  </m:r>
                </m:e>
              </m:d>
            </m:e>
          </m:d>
          <m:r>
            <w:rPr>
              <w:rFonts w:ascii="Cambria Math"/>
            </w:rPr>
            <m:t>=</m:t>
          </m:r>
          <m:f>
            <m:fPr>
              <m:ctrlPr>
                <w:rPr>
                  <w:rFonts w:ascii="Cambria Math" w:hAnsi="Cambria Math"/>
                  <w:i/>
                </w:rPr>
              </m:ctrlPr>
            </m:fPr>
            <m:num>
              <m:r>
                <w:rPr>
                  <w:rFonts w:ascii="Cambria Math"/>
                </w:rPr>
                <m:t>1</m:t>
              </m:r>
            </m:num>
            <m:den>
              <m:r>
                <w:rPr>
                  <w:rFonts w:ascii="Cambria Math"/>
                </w:rPr>
                <m:t>2</m:t>
              </m:r>
              <m:r>
                <w:rPr>
                  <w:rFonts w:ascii="Cambria Math"/>
                </w:rPr>
                <m:t>*</m:t>
              </m:r>
              <m:r>
                <w:rPr>
                  <w:rFonts w:ascii="Cambria Math"/>
                </w:rPr>
                <m:t>Δt</m:t>
              </m:r>
            </m:den>
          </m:f>
          <m:r>
            <w:rPr>
              <w:rFonts w:ascii="Cambria Math"/>
            </w:rPr>
            <m:t>(</m:t>
          </m:r>
          <m:r>
            <w:rPr>
              <w:rFonts w:ascii="Cambria Math"/>
            </w:rPr>
            <m:t>-</m:t>
          </m:r>
          <m:r>
            <w:rPr>
              <w:rFonts w:ascii="Cambria Math"/>
            </w:rPr>
            <m:t>L</m:t>
          </m:r>
          <m:f>
            <m:fPr>
              <m:ctrlPr>
                <w:rPr>
                  <w:rFonts w:ascii="Cambria Math" w:hAnsi="Cambria Math"/>
                  <w:i/>
                </w:rPr>
              </m:ctrlPr>
            </m:fPr>
            <m:num>
              <m:r>
                <w:rPr>
                  <w:rFonts w:ascii="Cambria Math"/>
                </w:rPr>
                <m:t>dN(x)</m:t>
              </m:r>
            </m:num>
            <m:den>
              <m:r>
                <w:rPr>
                  <w:rFonts w:ascii="Cambria Math"/>
                </w:rPr>
                <m:t>dx</m:t>
              </m:r>
            </m:den>
          </m:f>
          <m:r>
            <w:rPr>
              <w:rFonts w:ascii="Cambria Math"/>
            </w:rPr>
            <m:t>)</m:t>
          </m:r>
        </m:oMath>
      </m:oMathPara>
    </w:p>
    <w:p w14:paraId="20ED5193" w14:textId="77777777" w:rsidR="006D542D" w:rsidRDefault="006D542D">
      <w:r>
        <w:t>Substituting back in,</w:t>
      </w:r>
    </w:p>
    <w:p w14:paraId="4B5F2ED9" w14:textId="055B0E6C" w:rsidR="006D542D" w:rsidRDefault="000068C6" w:rsidP="007C68D6">
      <w:pPr>
        <w:pStyle w:val="Equations"/>
      </w:pPr>
      <w:r>
        <w:t xml:space="preserve">j = </w:t>
      </w:r>
      <w:r w:rsidR="006D542D">
        <w:t xml:space="preserve">flux </w:t>
      </w:r>
      <m:oMath>
        <m:r>
          <w:rPr>
            <w:rFonts w:ascii="Cambria Math"/>
          </w:rPr>
          <m:t>=</m:t>
        </m:r>
        <m:f>
          <m:fPr>
            <m:ctrlPr>
              <w:rPr>
                <w:rFonts w:ascii="Cambria Math" w:hAnsi="Cambria Math"/>
                <w:i/>
              </w:rPr>
            </m:ctrlPr>
          </m:fPr>
          <m:num>
            <m:r>
              <w:rPr>
                <w:rFonts w:ascii="Cambria Math"/>
              </w:rPr>
              <m:t xml:space="preserve">total </m:t>
            </m:r>
            <m:r>
              <w:rPr>
                <w:rFonts w:ascii="Cambria Math"/>
              </w:rPr>
              <m:t>transport</m:t>
            </m:r>
          </m:num>
          <m:den>
            <m:r>
              <w:rPr>
                <w:rFonts w:ascii="Cambria Math"/>
              </w:rPr>
              <m:t>Y</m:t>
            </m:r>
            <m:r>
              <w:rPr>
                <w:rFonts w:ascii="Cambria Math"/>
              </w:rPr>
              <m:t>*</m:t>
            </m:r>
            <m:r>
              <w:rPr>
                <w:rFonts w:ascii="Cambria Math"/>
              </w:rPr>
              <m:t>Z</m:t>
            </m:r>
          </m:den>
        </m:f>
        <m:r>
          <w:rPr>
            <w:rFonts w:ascii="Cambria Math"/>
          </w:rPr>
          <m:t>=</m:t>
        </m:r>
        <m:f>
          <m:fPr>
            <m:ctrlPr>
              <w:rPr>
                <w:rFonts w:ascii="Cambria Math" w:hAnsi="Cambria Math"/>
                <w:i/>
              </w:rPr>
            </m:ctrlPr>
          </m:fPr>
          <m:num>
            <m:r>
              <w:rPr>
                <w:rFonts w:ascii="Cambria Math"/>
              </w:rPr>
              <m:t>1</m:t>
            </m:r>
          </m:num>
          <m:den>
            <m:r>
              <w:rPr>
                <w:rFonts w:ascii="Cambria Math"/>
              </w:rPr>
              <m:t>Y</m:t>
            </m:r>
            <m:r>
              <w:rPr>
                <w:rFonts w:ascii="Cambria Math"/>
              </w:rPr>
              <m:t>*</m:t>
            </m:r>
            <m:r>
              <w:rPr>
                <w:rFonts w:ascii="Cambria Math"/>
              </w:rPr>
              <m:t>Z</m:t>
            </m:r>
          </m:den>
        </m:f>
        <m:r>
          <w:rPr>
            <w:rFonts w:ascii="Cambria Math"/>
          </w:rPr>
          <m:t>*</m:t>
        </m:r>
        <m:f>
          <m:fPr>
            <m:ctrlPr>
              <w:rPr>
                <w:rFonts w:ascii="Cambria Math" w:hAnsi="Cambria Math"/>
                <w:i/>
              </w:rPr>
            </m:ctrlPr>
          </m:fPr>
          <m:num>
            <m:r>
              <w:rPr>
                <w:rFonts w:ascii="Cambria Math"/>
              </w:rPr>
              <m:t>1</m:t>
            </m:r>
          </m:num>
          <m:den>
            <m:r>
              <w:rPr>
                <w:rFonts w:ascii="Cambria Math"/>
              </w:rPr>
              <m:t>2</m:t>
            </m:r>
            <m:r>
              <w:rPr>
                <w:rFonts w:ascii="Cambria Math"/>
              </w:rPr>
              <m:t>*</m:t>
            </m:r>
            <m:r>
              <w:rPr>
                <w:rFonts w:ascii="Cambria Math"/>
              </w:rPr>
              <m:t>Δt</m:t>
            </m:r>
          </m:den>
        </m:f>
        <m:r>
          <w:rPr>
            <w:rFonts w:ascii="Cambria Math"/>
          </w:rPr>
          <m:t>*</m:t>
        </m:r>
        <m:r>
          <w:rPr>
            <w:rFonts w:ascii="Cambria Math"/>
          </w:rPr>
          <m:t>L</m:t>
        </m:r>
        <m:r>
          <w:rPr>
            <w:rFonts w:ascii="Cambria Math"/>
          </w:rPr>
          <m:t>*</m:t>
        </m:r>
        <m:d>
          <m:dPr>
            <m:ctrlPr>
              <w:rPr>
                <w:rFonts w:ascii="Cambria Math" w:hAnsi="Cambria Math"/>
                <w:i/>
              </w:rPr>
            </m:ctrlPr>
          </m:dPr>
          <m:e>
            <m:r>
              <w:rPr>
                <w:rFonts w:ascii="Cambria Math"/>
              </w:rPr>
              <m:t>-</m:t>
            </m:r>
            <m:f>
              <m:fPr>
                <m:ctrlPr>
                  <w:rPr>
                    <w:rFonts w:ascii="Cambria Math" w:hAnsi="Cambria Math"/>
                    <w:i/>
                  </w:rPr>
                </m:ctrlPr>
              </m:fPr>
              <m:num>
                <m:r>
                  <w:rPr>
                    <w:rFonts w:ascii="Cambria Math"/>
                  </w:rPr>
                  <m:t>d</m:t>
                </m:r>
              </m:num>
              <m:den>
                <m:r>
                  <w:rPr>
                    <w:rFonts w:ascii="Cambria Math"/>
                  </w:rPr>
                  <m:t>dx</m:t>
                </m:r>
              </m:den>
            </m:f>
            <m:d>
              <m:dPr>
                <m:begChr m:val="["/>
                <m:endChr m:val="]"/>
                <m:ctrlPr>
                  <w:rPr>
                    <w:rFonts w:ascii="Cambria Math" w:hAnsi="Cambria Math"/>
                    <w:i/>
                  </w:rPr>
                </m:ctrlPr>
              </m:dPr>
              <m:e>
                <m:r>
                  <w:rPr>
                    <w:rFonts w:ascii="Cambria Math"/>
                  </w:rPr>
                  <m:t>N(x)=LYZc(x)</m:t>
                </m:r>
              </m:e>
            </m:d>
          </m:e>
        </m:d>
        <m:r>
          <w:rPr>
            <w:rFonts w:ascii="Cambria Math"/>
          </w:rPr>
          <m:t>=</m:t>
        </m:r>
        <m:r>
          <w:rPr>
            <w:rFonts w:ascii="Cambria Math"/>
          </w:rPr>
          <m:t>-</m:t>
        </m:r>
        <m:f>
          <m:fPr>
            <m:ctrlPr>
              <w:rPr>
                <w:rFonts w:ascii="Cambria Math" w:hAnsi="Cambria Math"/>
                <w:i/>
              </w:rPr>
            </m:ctrlPr>
          </m:fPr>
          <m:num>
            <m:r>
              <w:rPr>
                <w:rFonts w:ascii="Cambria Math"/>
              </w:rPr>
              <m:t>1</m:t>
            </m:r>
          </m:num>
          <m:den>
            <m:r>
              <w:rPr>
                <w:rFonts w:ascii="Cambria Math"/>
              </w:rPr>
              <m:t>Δt</m:t>
            </m:r>
          </m:den>
        </m:f>
        <m:f>
          <m:fPr>
            <m:ctrlPr>
              <w:rPr>
                <w:rFonts w:ascii="Cambria Math" w:hAnsi="Cambria Math"/>
                <w:i/>
              </w:rPr>
            </m:ctrlPr>
          </m:fPr>
          <m:num>
            <m:sSup>
              <m:sSupPr>
                <m:ctrlPr>
                  <w:rPr>
                    <w:rFonts w:ascii="Cambria Math" w:hAnsi="Cambria Math"/>
                    <w:i/>
                  </w:rPr>
                </m:ctrlPr>
              </m:sSupPr>
              <m:e>
                <m:r>
                  <w:rPr>
                    <w:rFonts w:ascii="Cambria Math"/>
                  </w:rPr>
                  <m:t>L</m:t>
                </m:r>
              </m:e>
              <m:sup>
                <m:r>
                  <w:rPr>
                    <w:rFonts w:ascii="Cambria Math"/>
                  </w:rPr>
                  <m:t>2</m:t>
                </m:r>
              </m:sup>
            </m:sSup>
          </m:num>
          <m:den>
            <m:r>
              <w:rPr>
                <w:rFonts w:ascii="Cambria Math"/>
              </w:rPr>
              <m:t>2</m:t>
            </m:r>
          </m:den>
        </m:f>
        <m:f>
          <m:fPr>
            <m:ctrlPr>
              <w:rPr>
                <w:rFonts w:ascii="Cambria Math" w:hAnsi="Cambria Math"/>
                <w:i/>
              </w:rPr>
            </m:ctrlPr>
          </m:fPr>
          <m:num>
            <m:r>
              <w:rPr>
                <w:rFonts w:ascii="Cambria Math"/>
              </w:rPr>
              <m:t>dc(x)</m:t>
            </m:r>
          </m:num>
          <m:den>
            <m:r>
              <w:rPr>
                <w:rFonts w:ascii="Cambria Math"/>
              </w:rPr>
              <m:t>dx</m:t>
            </m:r>
          </m:den>
        </m:f>
      </m:oMath>
    </w:p>
    <w:p w14:paraId="1D951F63" w14:textId="77777777" w:rsidR="006D542D" w:rsidRDefault="006D542D">
      <w:pPr>
        <w:pStyle w:val="Equationnote"/>
      </w:pPr>
      <w:r>
        <w:t xml:space="preserve">rewrite, using the definition we had from the discrete case, as </w:t>
      </w:r>
    </w:p>
    <w:p w14:paraId="7CE1E9A9" w14:textId="77777777" w:rsidR="006D542D" w:rsidRDefault="006D542D">
      <w:pPr>
        <w:jc w:val="center"/>
      </w:pPr>
      <w:r>
        <w:rPr>
          <w:position w:val="-24"/>
        </w:rPr>
        <w:object w:dxaOrig="2460" w:dyaOrig="700" w14:anchorId="3ABB087C">
          <v:shape id="_x0000_i1030" type="#_x0000_t75" style="width:123pt;height:34.5pt" o:ole="">
            <v:imagedata r:id="rId17" o:title=""/>
          </v:shape>
          <o:OLEObject Type="Embed" ProgID="Equation.3" ShapeID="_x0000_i1030" DrawAspect="Content" ObjectID="_1757278954" r:id="rId18"/>
        </w:object>
      </w:r>
      <w:r>
        <w:t>; Fick’s Law</w:t>
      </w:r>
    </w:p>
    <w:p w14:paraId="01CDEA4A" w14:textId="77777777" w:rsidR="006D542D" w:rsidRDefault="006D542D">
      <w:pPr>
        <w:rPr>
          <w:u w:val="single"/>
        </w:rPr>
      </w:pPr>
      <w:r>
        <w:rPr>
          <w:u w:val="single"/>
        </w:rPr>
        <w:t>Continuity equation:</w:t>
      </w:r>
    </w:p>
    <w:p w14:paraId="53A1CFF4" w14:textId="77777777" w:rsidR="006D542D" w:rsidRDefault="007A769A">
      <w:pPr>
        <w:jc w:val="center"/>
      </w:pPr>
      <w:r>
        <w:rPr>
          <w:position w:val="-24"/>
        </w:rPr>
        <w:object w:dxaOrig="2411" w:dyaOrig="777" w14:anchorId="34413D43">
          <v:shape id="_x0000_i1031" type="#_x0000_t75" style="width:120.75pt;height:39pt" o:ole="">
            <v:imagedata r:id="rId19" o:title=""/>
          </v:shape>
          <o:OLEObject Type="Embed" ProgID="Equation.3" ShapeID="_x0000_i1031" DrawAspect="Content" ObjectID="_1757278955" r:id="rId20"/>
        </w:object>
      </w:r>
    </w:p>
    <w:p w14:paraId="01B3B0E4" w14:textId="77777777" w:rsidR="006D542D" w:rsidRDefault="006D542D">
      <w:pPr>
        <w:pStyle w:val="Equationnote"/>
      </w:pPr>
      <w:r>
        <w:t>which is simply a statement that for any region, the change in stuff as a function of time is the balance of stuff flowing in against that flowing out. Together, we get</w:t>
      </w:r>
    </w:p>
    <w:p w14:paraId="6595DEDC" w14:textId="77777777" w:rsidR="006D542D" w:rsidRDefault="007A769A">
      <w:pPr>
        <w:jc w:val="center"/>
      </w:pPr>
      <w:r w:rsidRPr="007A769A">
        <w:rPr>
          <w:position w:val="-24"/>
        </w:rPr>
        <w:object w:dxaOrig="2340" w:dyaOrig="660" w14:anchorId="45D8005E">
          <v:shape id="_x0000_i1032" type="#_x0000_t75" style="width:117pt;height:33pt" o:ole="">
            <v:imagedata r:id="rId21" o:title=""/>
          </v:shape>
          <o:OLEObject Type="Embed" ProgID="Equation.3" ShapeID="_x0000_i1032" DrawAspect="Content" ObjectID="_1757278956" r:id="rId22"/>
        </w:object>
      </w:r>
      <w:r w:rsidR="006D542D">
        <w:t>; Diffusion equation</w:t>
      </w:r>
    </w:p>
    <w:p w14:paraId="41939B6E" w14:textId="77777777" w:rsidR="006D542D" w:rsidRDefault="006D542D">
      <w:r>
        <w:lastRenderedPageBreak/>
        <w:t>or more simply</w:t>
      </w:r>
    </w:p>
    <w:p w14:paraId="56BE9EF4" w14:textId="77777777" w:rsidR="006D542D" w:rsidRDefault="00563DAA">
      <w:pPr>
        <w:jc w:val="center"/>
      </w:pPr>
      <w:r w:rsidRPr="00563DAA">
        <w:rPr>
          <w:position w:val="-12"/>
        </w:rPr>
        <w:object w:dxaOrig="1200" w:dyaOrig="360" w14:anchorId="0A92E580">
          <v:shape id="_x0000_i1033" type="#_x0000_t75" style="width:60pt;height:18pt" o:ole="">
            <v:imagedata r:id="rId23" o:title=""/>
          </v:shape>
          <o:OLEObject Type="Embed" ProgID="Equation.3" ShapeID="_x0000_i1033" DrawAspect="Content" ObjectID="_1757278957" r:id="rId24"/>
        </w:object>
      </w:r>
      <w:r w:rsidR="006D542D">
        <w:t>; Diffusion equation</w:t>
      </w:r>
    </w:p>
    <w:p w14:paraId="69E4E83B" w14:textId="77777777" w:rsidR="00563DAA" w:rsidRDefault="00563DAA" w:rsidP="00563DAA">
      <w:r>
        <w:t>This can be extended into higher dimensions.  The Diffusion equation becomes</w:t>
      </w:r>
    </w:p>
    <w:p w14:paraId="0DAE075D" w14:textId="00DB9133" w:rsidR="00563DAA" w:rsidRDefault="00563DAA">
      <w:pPr>
        <w:jc w:val="center"/>
      </w:pPr>
      <w:r w:rsidRPr="00563DAA">
        <w:rPr>
          <w:position w:val="-12"/>
        </w:rPr>
        <w:object w:dxaOrig="1200" w:dyaOrig="380" w14:anchorId="407B20B0">
          <v:shape id="_x0000_i1034" type="#_x0000_t75" style="width:60pt;height:18.75pt" o:ole="">
            <v:imagedata r:id="rId25" o:title=""/>
          </v:shape>
          <o:OLEObject Type="Embed" ProgID="Equation.3" ShapeID="_x0000_i1034" DrawAspect="Content" ObjectID="_1757278958" r:id="rId26"/>
        </w:object>
      </w:r>
    </w:p>
    <w:p w14:paraId="025E1125" w14:textId="4719AD29" w:rsidR="0068299B" w:rsidRDefault="0068299B" w:rsidP="0068299B">
      <w:r>
        <w:t>Lecture structure: go to steady state flux section after this, return to impulse and estimating D later.</w:t>
      </w:r>
    </w:p>
    <w:bookmarkEnd w:id="0"/>
    <w:p w14:paraId="685D2BC9" w14:textId="77777777" w:rsidR="006D542D" w:rsidRDefault="006D542D">
      <w:pPr>
        <w:pStyle w:val="Heading3"/>
      </w:pPr>
      <w:r>
        <w:t>Impulse response</w:t>
      </w:r>
    </w:p>
    <w:p w14:paraId="5965B647" w14:textId="77777777" w:rsidR="006D542D" w:rsidRDefault="006D542D">
      <w:r>
        <w:t>The most fundamental solution to this type of equation is the Gaussian distribution, which described the evolution of a delta function input with time.</w:t>
      </w:r>
    </w:p>
    <w:p w14:paraId="2E0EB017" w14:textId="77777777" w:rsidR="006D542D" w:rsidRDefault="006D542D">
      <w:pPr>
        <w:jc w:val="center"/>
        <w:rPr>
          <w:vertAlign w:val="subscript"/>
        </w:rPr>
      </w:pPr>
      <w:r>
        <w:rPr>
          <w:position w:val="-36"/>
        </w:rPr>
        <w:object w:dxaOrig="2880" w:dyaOrig="840" w14:anchorId="4EA1DAD3">
          <v:shape id="_x0000_i1035" type="#_x0000_t75" style="width:2in;height:42pt" o:ole="">
            <v:imagedata r:id="rId27" o:title=""/>
          </v:shape>
          <o:OLEObject Type="Embed" ProgID="Equation.3" ShapeID="_x0000_i1035" DrawAspect="Content" ObjectID="_1757278959" r:id="rId28"/>
        </w:object>
      </w:r>
      <w:r>
        <w:t xml:space="preserve">   </w:t>
      </w:r>
      <w:r>
        <w:tab/>
        <w:t>note that</w:t>
      </w:r>
      <w:r>
        <w:rPr>
          <w:position w:val="-54"/>
        </w:rPr>
        <w:object w:dxaOrig="4660" w:dyaOrig="1200" w14:anchorId="3254B728">
          <v:shape id="_x0000_i1036" type="#_x0000_t75" style="width:232.5pt;height:60pt" o:ole="">
            <v:imagedata r:id="rId29" o:title=""/>
          </v:shape>
          <o:OLEObject Type="Embed" ProgID="Equation.3" ShapeID="_x0000_i1036" DrawAspect="Content" ObjectID="_1757278960" r:id="rId30"/>
        </w:object>
      </w:r>
    </w:p>
    <w:p w14:paraId="04862439" w14:textId="77777777" w:rsidR="006D542D" w:rsidRDefault="006D542D">
      <w:r>
        <w:t>Things to point out:</w:t>
      </w:r>
    </w:p>
    <w:p w14:paraId="29284539" w14:textId="77777777" w:rsidR="006D542D" w:rsidRDefault="006D542D">
      <w:r>
        <w:tab/>
      </w:r>
      <w:r>
        <w:sym w:font="Symbol" w:char="F073"/>
      </w:r>
      <w:r>
        <w:rPr>
          <w:vertAlign w:val="superscript"/>
        </w:rPr>
        <w:t>2</w:t>
      </w:r>
      <w:r>
        <w:t xml:space="preserve"> goes as 2Dt, similar to that from the discrete case</w:t>
      </w:r>
    </w:p>
    <w:p w14:paraId="08F45D20" w14:textId="77777777" w:rsidR="006D542D" w:rsidRDefault="006D542D">
      <w:pPr>
        <w:pStyle w:val="BodyTextIndent"/>
      </w:pPr>
      <w:r>
        <w:t xml:space="preserve">Once again, for simple diffusion, D is a constant that can be measured, not dependent on L or </w:t>
      </w:r>
      <w:r>
        <w:sym w:font="Symbol" w:char="F044"/>
      </w:r>
      <w:r>
        <w:t>t, but a combination in which the details vanish.</w:t>
      </w:r>
    </w:p>
    <w:p w14:paraId="21A537B2" w14:textId="77777777" w:rsidR="006D542D" w:rsidRDefault="006D542D">
      <w:pPr>
        <w:pStyle w:val="BodyTextIndent"/>
      </w:pPr>
      <w:r>
        <w:t xml:space="preserve">So, why two different ways at getting at the same equation? Both are approximations of reality.  For example, the Gaussian solution to the diffusion equation does imply that some particles move in excess of the speed of light.  On the other hand, the idea that particles exhibit a set jumping point in lockstep </w:t>
      </w:r>
      <w:r>
        <w:sym w:font="Symbol" w:char="F044"/>
      </w:r>
      <w:r>
        <w:t>t behavior, and a detailed look at how the jumps actually happen, are unrealistic.</w:t>
      </w:r>
    </w:p>
    <w:p w14:paraId="5A565B70" w14:textId="77777777" w:rsidR="006D542D" w:rsidRDefault="006D542D">
      <w:pPr>
        <w:pStyle w:val="Heading1"/>
      </w:pPr>
      <w:r>
        <w:t>Estimation of the diffusion coefficient:</w:t>
      </w:r>
    </w:p>
    <w:p w14:paraId="3DFEC53C" w14:textId="77777777" w:rsidR="006D542D" w:rsidRDefault="006D542D">
      <w:pPr>
        <w:pStyle w:val="LectureNotesNormal"/>
        <w:rPr>
          <w:i/>
          <w:iCs/>
        </w:rPr>
      </w:pPr>
      <w:r>
        <w:rPr>
          <w:i/>
          <w:iCs/>
        </w:rPr>
        <w:t>See Nelson section 4.1.4 for more complete discussion.  It is important to see how the discrete model and continuous model interact to get these relations.</w:t>
      </w:r>
    </w:p>
    <w:p w14:paraId="71E157B3" w14:textId="77777777" w:rsidR="006D542D" w:rsidRDefault="006D542D">
      <w:pPr>
        <w:jc w:val="center"/>
      </w:pPr>
    </w:p>
    <w:p w14:paraId="6CEE641D" w14:textId="77777777" w:rsidR="006D542D" w:rsidRDefault="006D542D">
      <w:r>
        <w:t>The Einstein relation for diffusion is:</w:t>
      </w:r>
    </w:p>
    <w:p w14:paraId="10839091" w14:textId="77777777" w:rsidR="006D542D" w:rsidRDefault="006D542D">
      <w:pPr>
        <w:jc w:val="center"/>
      </w:pPr>
      <w:r>
        <w:rPr>
          <w:position w:val="-10"/>
        </w:rPr>
        <w:object w:dxaOrig="1080" w:dyaOrig="340" w14:anchorId="77033F96">
          <v:shape id="_x0000_i1037" type="#_x0000_t75" style="width:54pt;height:16.5pt" o:ole="">
            <v:imagedata r:id="rId31" o:title=""/>
          </v:shape>
          <o:OLEObject Type="Embed" ProgID="Equation.3" ShapeID="_x0000_i1037" DrawAspect="Content" ObjectID="_1757278961" r:id="rId32"/>
        </w:object>
      </w:r>
      <w:r>
        <w:t>;</w:t>
      </w:r>
      <w:r>
        <w:sym w:font="Symbol" w:char="F06D"/>
      </w:r>
      <w:r>
        <w:t>=mobility=v/f</w:t>
      </w:r>
    </w:p>
    <w:p w14:paraId="224DD109" w14:textId="77777777" w:rsidR="00D30F25" w:rsidRDefault="00D30F25">
      <w:pPr>
        <w:jc w:val="center"/>
      </w:pPr>
      <w:r>
        <w:t>k</w:t>
      </w:r>
      <w:r>
        <w:rPr>
          <w:vertAlign w:val="subscript"/>
        </w:rPr>
        <w:t xml:space="preserve">B </w:t>
      </w:r>
      <w:r>
        <w:t>= Boltzmann constant = 1.38 x 10</w:t>
      </w:r>
      <w:r>
        <w:rPr>
          <w:vertAlign w:val="superscript"/>
        </w:rPr>
        <w:t>-23</w:t>
      </w:r>
      <w:r>
        <w:t xml:space="preserve"> J/K</w:t>
      </w:r>
    </w:p>
    <w:p w14:paraId="1E590F41" w14:textId="77777777" w:rsidR="00D30F25" w:rsidRPr="00D30F25" w:rsidRDefault="00D30F25">
      <w:pPr>
        <w:jc w:val="center"/>
      </w:pPr>
      <w:r>
        <w:t>T = temperature</w:t>
      </w:r>
    </w:p>
    <w:p w14:paraId="59AAE0F1" w14:textId="77777777" w:rsidR="006D542D" w:rsidRDefault="006D542D">
      <w:r>
        <w:t>Where f is the force needed to maintain a steady velocity of v.</w:t>
      </w:r>
    </w:p>
    <w:p w14:paraId="0B845D76" w14:textId="30C4800B" w:rsidR="006D542D" w:rsidRDefault="006D542D">
      <w:r>
        <w:t xml:space="preserve">For a </w:t>
      </w:r>
      <w:r>
        <w:rPr>
          <w:b/>
          <w:bCs/>
          <w:i/>
          <w:iCs/>
          <w:highlight w:val="yellow"/>
          <w:u w:val="single"/>
        </w:rPr>
        <w:t>sphere</w:t>
      </w:r>
      <w:r>
        <w:t xml:space="preserve"> of radius, R, moving through a medium with dynamic viscosity, </w:t>
      </w:r>
      <w:r>
        <w:sym w:font="Symbol" w:char="F068"/>
      </w:r>
      <w:r w:rsidR="004A22F6">
        <w:t xml:space="preserve"> (eta)</w:t>
      </w:r>
      <w:r>
        <w:t>:</w:t>
      </w:r>
    </w:p>
    <w:p w14:paraId="70023E86" w14:textId="77777777" w:rsidR="00D30F25" w:rsidRDefault="006D542D" w:rsidP="00D30F25">
      <w:pPr>
        <w:pStyle w:val="Equations"/>
      </w:pPr>
      <w:r>
        <w:rPr>
          <w:position w:val="-28"/>
        </w:rPr>
        <w:object w:dxaOrig="1080" w:dyaOrig="660" w14:anchorId="52AB5753">
          <v:shape id="_x0000_i1038" type="#_x0000_t75" style="width:54pt;height:33pt" o:ole="">
            <v:imagedata r:id="rId33" o:title=""/>
          </v:shape>
          <o:OLEObject Type="Embed" ProgID="Equation.3" ShapeID="_x0000_i1038" DrawAspect="Content" ObjectID="_1757278962" r:id="rId34"/>
        </w:object>
      </w:r>
      <w:r>
        <w:tab/>
        <w:t>Stokes formula for creeping flow</w:t>
      </w:r>
    </w:p>
    <w:p w14:paraId="21257F89" w14:textId="77777777" w:rsidR="006D542D" w:rsidRDefault="006D542D"/>
    <w:p w14:paraId="369A7121" w14:textId="77777777" w:rsidR="006D542D" w:rsidRDefault="006D542D">
      <w:r>
        <w:t>Thus, the Stokes-Einstein relation gives us:</w:t>
      </w:r>
    </w:p>
    <w:p w14:paraId="5DF2C7F8" w14:textId="77777777" w:rsidR="006D542D" w:rsidRDefault="006D542D">
      <w:pPr>
        <w:jc w:val="center"/>
      </w:pPr>
      <w:r>
        <w:rPr>
          <w:position w:val="-28"/>
        </w:rPr>
        <w:object w:dxaOrig="1120" w:dyaOrig="680" w14:anchorId="1241F27B">
          <v:shape id="_x0000_i1039" type="#_x0000_t75" style="width:55.5pt;height:33.75pt" o:ole="">
            <v:imagedata r:id="rId35" o:title=""/>
          </v:shape>
          <o:OLEObject Type="Embed" ProgID="Equation.3" ShapeID="_x0000_i1039" DrawAspect="Content" ObjectID="_1757278963" r:id="rId36"/>
        </w:object>
      </w:r>
    </w:p>
    <w:p w14:paraId="45EE4BC9" w14:textId="77777777" w:rsidR="006D542D" w:rsidRDefault="006D542D">
      <w:r>
        <w:t>Good predictor for things with spherical symmetry, moderate success for things of lower dimensional symmetry.  The problem is that there is no analytical solution to Stokes flow in 2 dimensions.</w:t>
      </w:r>
    </w:p>
    <w:p w14:paraId="61DE3DED" w14:textId="77777777" w:rsidR="006D542D" w:rsidRDefault="006D542D">
      <w:pPr>
        <w:numPr>
          <w:ilvl w:val="0"/>
          <w:numId w:val="15"/>
        </w:numPr>
      </w:pPr>
      <w:r>
        <w:t xml:space="preserve">As stated before, small particles in water, D ~ 1 </w:t>
      </w:r>
      <w:r>
        <w:sym w:font="Symbol" w:char="F06D"/>
      </w:r>
      <w:r>
        <w:t>m</w:t>
      </w:r>
      <w:r>
        <w:rPr>
          <w:vertAlign w:val="superscript"/>
        </w:rPr>
        <w:t>2</w:t>
      </w:r>
      <w:r>
        <w:t>/msec</w:t>
      </w:r>
    </w:p>
    <w:p w14:paraId="25FA9A1F" w14:textId="77777777" w:rsidR="006D542D" w:rsidRDefault="006D542D">
      <w:pPr>
        <w:numPr>
          <w:ilvl w:val="0"/>
          <w:numId w:val="15"/>
        </w:numPr>
      </w:pPr>
      <w:r>
        <w:t>For proteins, MW/A</w:t>
      </w:r>
      <w:r>
        <w:rPr>
          <w:vertAlign w:val="subscript"/>
        </w:rPr>
        <w:t>0</w:t>
      </w:r>
      <w:proofErr w:type="gramStart"/>
      <w:r>
        <w:t>=(</w:t>
      </w:r>
      <w:proofErr w:type="gramEnd"/>
      <w:r>
        <w:t>4/3)</w:t>
      </w:r>
      <w:r>
        <w:sym w:font="Symbol" w:char="F070"/>
      </w:r>
      <w:r>
        <w:t>a</w:t>
      </w:r>
      <w:r>
        <w:rPr>
          <w:vertAlign w:val="superscript"/>
        </w:rPr>
        <w:t>3</w:t>
      </w:r>
      <w:r>
        <w:sym w:font="Symbol" w:char="F072"/>
      </w:r>
      <w:r>
        <w:t xml:space="preserve">; </w:t>
      </w:r>
      <w:r>
        <w:sym w:font="Symbol" w:char="F072"/>
      </w:r>
      <w:r>
        <w:t>~1.3 g/cm</w:t>
      </w:r>
      <w:r>
        <w:rPr>
          <w:vertAlign w:val="superscript"/>
        </w:rPr>
        <w:t>3</w:t>
      </w:r>
      <w:r>
        <w:t xml:space="preserve"> for proteins, A</w:t>
      </w:r>
      <w:r>
        <w:softHyphen/>
      </w:r>
      <w:r>
        <w:rPr>
          <w:vertAlign w:val="subscript"/>
        </w:rPr>
        <w:t>0</w:t>
      </w:r>
      <w:r>
        <w:t>=</w:t>
      </w:r>
      <w:proofErr w:type="spellStart"/>
      <w:r>
        <w:t>Avogadros</w:t>
      </w:r>
      <w:proofErr w:type="spellEnd"/>
      <w:r>
        <w:t xml:space="preserve"> #.</w:t>
      </w:r>
    </w:p>
    <w:p w14:paraId="19F755C1" w14:textId="77777777" w:rsidR="006D542D" w:rsidRDefault="006D542D">
      <w:pPr>
        <w:numPr>
          <w:ilvl w:val="1"/>
          <w:numId w:val="15"/>
        </w:numPr>
      </w:pPr>
      <w:r>
        <w:t xml:space="preserve">Myoglobin, MW 17kDa, </w:t>
      </w:r>
      <w:r>
        <w:sym w:font="Symbol" w:char="F068"/>
      </w:r>
      <w:r>
        <w:rPr>
          <w:vertAlign w:val="subscript"/>
        </w:rPr>
        <w:t>water</w:t>
      </w:r>
      <w:r>
        <w:t>=0.764 cp=7.64E-4 Ns/m</w:t>
      </w:r>
      <w:r w:rsidR="00634133">
        <w:rPr>
          <w:vertAlign w:val="superscript"/>
        </w:rPr>
        <w:t>2</w:t>
      </w:r>
      <w:r>
        <w:t xml:space="preserve"> -&gt; a=1.7 nm, D=.16 </w:t>
      </w:r>
      <w:r>
        <w:sym w:font="Symbol" w:char="F06D"/>
      </w:r>
      <w:r>
        <w:t>m</w:t>
      </w:r>
      <w:r>
        <w:rPr>
          <w:vertAlign w:val="superscript"/>
        </w:rPr>
        <w:t>2</w:t>
      </w:r>
      <w:r>
        <w:t>/</w:t>
      </w:r>
      <w:proofErr w:type="spellStart"/>
      <w:r>
        <w:t>ms</w:t>
      </w:r>
      <w:proofErr w:type="spellEnd"/>
      <w:r>
        <w:t xml:space="preserve"> </w:t>
      </w:r>
    </w:p>
    <w:p w14:paraId="40A19352" w14:textId="77777777" w:rsidR="006D542D" w:rsidRDefault="006D542D">
      <w:pPr>
        <w:numPr>
          <w:ilvl w:val="0"/>
          <w:numId w:val="15"/>
        </w:numPr>
      </w:pPr>
      <w:r>
        <w:t xml:space="preserve">molecules of gas, D ~ 10 </w:t>
      </w:r>
      <w:r>
        <w:sym w:font="Symbol" w:char="F06D"/>
      </w:r>
      <w:r>
        <w:t>m</w:t>
      </w:r>
      <w:r>
        <w:rPr>
          <w:vertAlign w:val="superscript"/>
        </w:rPr>
        <w:t>2</w:t>
      </w:r>
      <w:r>
        <w:t>/</w:t>
      </w:r>
      <w:r>
        <w:sym w:font="Symbol" w:char="F06D"/>
      </w:r>
      <w:r>
        <w:t>s</w:t>
      </w:r>
    </w:p>
    <w:p w14:paraId="119D9233" w14:textId="77777777" w:rsidR="006D542D" w:rsidRDefault="006D542D">
      <w:pPr>
        <w:numPr>
          <w:ilvl w:val="0"/>
          <w:numId w:val="15"/>
        </w:numPr>
      </w:pPr>
      <w:r>
        <w:t xml:space="preserve">freely diffusing molecule in cell membrane, D ~ 1 </w:t>
      </w:r>
      <w:r>
        <w:sym w:font="Symbol" w:char="F06D"/>
      </w:r>
      <w:r>
        <w:t>m</w:t>
      </w:r>
      <w:r>
        <w:rPr>
          <w:vertAlign w:val="superscript"/>
        </w:rPr>
        <w:t>2</w:t>
      </w:r>
      <w:r>
        <w:t>/sec</w:t>
      </w:r>
    </w:p>
    <w:p w14:paraId="64FE6719" w14:textId="77777777" w:rsidR="004506C7" w:rsidRDefault="004506C7" w:rsidP="004506C7">
      <w:pPr>
        <w:pStyle w:val="Heading2"/>
      </w:pPr>
      <w:r>
        <w:t>Higher dimensions</w:t>
      </w:r>
    </w:p>
    <w:p w14:paraId="0EC6093F" w14:textId="77777777" w:rsidR="004506C7" w:rsidRPr="00D832B7" w:rsidRDefault="004506C7" w:rsidP="004506C7">
      <w:pPr>
        <w:rPr>
          <w:i/>
          <w:u w:val="single"/>
        </w:rPr>
      </w:pPr>
      <w:r w:rsidRPr="00D832B7">
        <w:rPr>
          <w:i/>
          <w:u w:val="single"/>
        </w:rPr>
        <w:t>Discrete</w:t>
      </w:r>
    </w:p>
    <w:p w14:paraId="5E5D5D39" w14:textId="77777777" w:rsidR="004506C7" w:rsidRDefault="004506C7" w:rsidP="004506C7">
      <w:r>
        <w:t xml:space="preserve">Note that in 2D, the vector </w:t>
      </w:r>
      <w:proofErr w:type="spellStart"/>
      <w:r>
        <w:rPr>
          <w:b/>
          <w:bCs/>
        </w:rPr>
        <w:t>r</w:t>
      </w:r>
      <w:r>
        <w:rPr>
          <w:vertAlign w:val="subscript"/>
        </w:rPr>
        <w:t>N</w:t>
      </w:r>
      <w:proofErr w:type="spellEnd"/>
      <w:r>
        <w:t xml:space="preserve"> = </w:t>
      </w:r>
      <w:proofErr w:type="spellStart"/>
      <w:r>
        <w:t>x</w:t>
      </w:r>
      <w:r>
        <w:rPr>
          <w:vertAlign w:val="subscript"/>
        </w:rPr>
        <w:t>N</w:t>
      </w:r>
      <w:proofErr w:type="spellEnd"/>
      <w:r>
        <w:t xml:space="preserve"> + </w:t>
      </w:r>
      <w:proofErr w:type="spellStart"/>
      <w:r>
        <w:t>y</w:t>
      </w:r>
      <w:r>
        <w:rPr>
          <w:vertAlign w:val="subscript"/>
        </w:rPr>
        <w:t>N</w:t>
      </w:r>
      <w:proofErr w:type="spellEnd"/>
      <w:r>
        <w:t>. For each time step, the particle moves independently in x and y. Thus,</w:t>
      </w:r>
    </w:p>
    <w:p w14:paraId="3ECE3B68" w14:textId="77777777" w:rsidR="004506C7" w:rsidRDefault="004506C7" w:rsidP="004506C7">
      <w:pPr>
        <w:pStyle w:val="Equations"/>
      </w:pPr>
      <w:r>
        <w:rPr>
          <w:position w:val="-22"/>
        </w:rPr>
        <w:object w:dxaOrig="2700" w:dyaOrig="560" w14:anchorId="07001EAC">
          <v:shape id="_x0000_i1040" type="#_x0000_t75" style="width:135pt;height:27.75pt" o:ole="">
            <v:imagedata r:id="rId37" o:title=""/>
          </v:shape>
          <o:OLEObject Type="Embed" ProgID="Equation.3" ShapeID="_x0000_i1040" DrawAspect="Content" ObjectID="_1757278964" r:id="rId38"/>
        </w:object>
      </w:r>
    </w:p>
    <w:p w14:paraId="08C9ED9C" w14:textId="77777777" w:rsidR="004506C7" w:rsidRDefault="004506C7" w:rsidP="004506C7">
      <w:pPr>
        <w:pStyle w:val="Equationnote"/>
      </w:pPr>
      <w:r>
        <w:t>and in 3D</w:t>
      </w:r>
    </w:p>
    <w:p w14:paraId="45AD3192" w14:textId="77777777" w:rsidR="004506C7" w:rsidRDefault="004506C7" w:rsidP="004506C7">
      <w:pPr>
        <w:pStyle w:val="Equations"/>
      </w:pPr>
    </w:p>
    <w:p w14:paraId="205374D9" w14:textId="77777777" w:rsidR="004506C7" w:rsidRDefault="004506C7" w:rsidP="004506C7">
      <w:pPr>
        <w:pStyle w:val="Equations"/>
      </w:pPr>
      <w:r>
        <w:rPr>
          <w:position w:val="-22"/>
        </w:rPr>
        <w:object w:dxaOrig="3440" w:dyaOrig="560" w14:anchorId="2AA552A0">
          <v:shape id="_x0000_i1041" type="#_x0000_t75" style="width:171.75pt;height:27.75pt" o:ole="">
            <v:imagedata r:id="rId39" o:title=""/>
          </v:shape>
          <o:OLEObject Type="Embed" ProgID="Equation.3" ShapeID="_x0000_i1041" DrawAspect="Content" ObjectID="_1757278965" r:id="rId40"/>
        </w:object>
      </w:r>
    </w:p>
    <w:p w14:paraId="3CB67542" w14:textId="77777777" w:rsidR="004506C7" w:rsidRDefault="004506C7" w:rsidP="004506C7">
      <w:pPr>
        <w:pStyle w:val="Equationnote"/>
      </w:pPr>
      <w:r>
        <w:t>generalize as</w:t>
      </w:r>
    </w:p>
    <w:p w14:paraId="3EBD494E" w14:textId="77777777" w:rsidR="004506C7" w:rsidRDefault="004506C7" w:rsidP="004506C7">
      <w:pPr>
        <w:pStyle w:val="Equations"/>
      </w:pPr>
      <w:r>
        <w:rPr>
          <w:position w:val="-32"/>
        </w:rPr>
        <w:object w:dxaOrig="2460" w:dyaOrig="760" w14:anchorId="235F8910">
          <v:shape id="_x0000_i1042" type="#_x0000_t75" style="width:123pt;height:38.25pt" o:ole="">
            <v:imagedata r:id="rId41" o:title=""/>
          </v:shape>
          <o:OLEObject Type="Embed" ProgID="Equation.3" ShapeID="_x0000_i1042" DrawAspect="Content" ObjectID="_1757278966" r:id="rId42"/>
        </w:object>
      </w:r>
      <w:r>
        <w:t>, for n degrees of freedom</w:t>
      </w:r>
    </w:p>
    <w:p w14:paraId="7EB2177D" w14:textId="77777777" w:rsidR="004506C7" w:rsidRDefault="004506C7" w:rsidP="004506C7">
      <w:pPr>
        <w:pStyle w:val="Equations"/>
      </w:pPr>
      <w:r>
        <w:t>Note: N = timestep, n = degrees of freedom.</w:t>
      </w:r>
    </w:p>
    <w:p w14:paraId="113C14AB" w14:textId="77777777" w:rsidR="004506C7" w:rsidRDefault="004506C7" w:rsidP="004506C7">
      <w:pPr>
        <w:pStyle w:val="Equations"/>
      </w:pPr>
    </w:p>
    <w:p w14:paraId="48F19A25" w14:textId="77777777" w:rsidR="004506C7" w:rsidRDefault="004506C7" w:rsidP="004506C7">
      <w:r>
        <w:t>Remarkably, the fundamental interpretation and units of D don’t change.</w:t>
      </w:r>
    </w:p>
    <w:p w14:paraId="77B355DB" w14:textId="77777777" w:rsidR="004506C7" w:rsidRDefault="004506C7" w:rsidP="004506C7">
      <w:pPr>
        <w:pStyle w:val="LectureNotesNormal"/>
      </w:pPr>
      <w:r>
        <w:t>So, is diffusion down an axon truly a 1D system? To be accurate, no, it is a three-dimensional problem.  However, if you assume a single concentration at any cross section, 1D diffusion applies. That is, a particular dimension can be separated if:</w:t>
      </w:r>
    </w:p>
    <w:p w14:paraId="35F19949" w14:textId="77777777" w:rsidR="004506C7" w:rsidRDefault="004506C7" w:rsidP="004506C7">
      <w:pPr>
        <w:pStyle w:val="LectureNotesNormal"/>
        <w:numPr>
          <w:ilvl w:val="0"/>
          <w:numId w:val="13"/>
        </w:numPr>
      </w:pPr>
      <w:r>
        <w:t>Symmetry imposes the condition that there is no net flux in that dimension, or</w:t>
      </w:r>
    </w:p>
    <w:p w14:paraId="10926090" w14:textId="77777777" w:rsidR="004506C7" w:rsidRDefault="004506C7" w:rsidP="004506C7">
      <w:pPr>
        <w:pStyle w:val="LectureNotesNormal"/>
        <w:numPr>
          <w:ilvl w:val="0"/>
          <w:numId w:val="13"/>
        </w:numPr>
      </w:pPr>
      <w:r>
        <w:t>The system is such that diffusion is not allowed in that dimension</w:t>
      </w:r>
    </w:p>
    <w:p w14:paraId="5A8F1C06" w14:textId="77777777" w:rsidR="004506C7" w:rsidRDefault="004506C7" w:rsidP="004506C7">
      <w:pPr>
        <w:pStyle w:val="LectureNotesNormal"/>
        <w:ind w:left="720" w:firstLine="0"/>
      </w:pPr>
      <w:r>
        <w:t>Subtle, but important difference.</w:t>
      </w:r>
    </w:p>
    <w:p w14:paraId="3F32F65C" w14:textId="77777777" w:rsidR="004506C7" w:rsidRDefault="004506C7" w:rsidP="004506C7">
      <w:pPr>
        <w:rPr>
          <w:u w:val="single"/>
        </w:rPr>
      </w:pPr>
    </w:p>
    <w:p w14:paraId="2121FBA5" w14:textId="77777777" w:rsidR="004506C7" w:rsidRPr="00D832B7" w:rsidRDefault="004506C7" w:rsidP="004506C7">
      <w:pPr>
        <w:rPr>
          <w:u w:val="single"/>
        </w:rPr>
      </w:pPr>
      <w:r w:rsidRPr="00D832B7">
        <w:rPr>
          <w:u w:val="single"/>
        </w:rPr>
        <w:t>Continuum</w:t>
      </w:r>
    </w:p>
    <w:p w14:paraId="2FBFA2B6" w14:textId="77777777" w:rsidR="004506C7" w:rsidRDefault="004506C7" w:rsidP="004506C7">
      <w:r>
        <w:t>The impulse function in multiple dimensions is analogous to the process described above for discrete diffusion. All spatial directions are independent. So, by separation of variables:</w:t>
      </w:r>
    </w:p>
    <w:p w14:paraId="65D1FBAD" w14:textId="77777777" w:rsidR="004506C7" w:rsidRDefault="004506C7" w:rsidP="004506C7">
      <w:pPr>
        <w:jc w:val="center"/>
      </w:pPr>
      <w:r>
        <w:rPr>
          <w:position w:val="-10"/>
        </w:rPr>
        <w:object w:dxaOrig="3660" w:dyaOrig="320" w14:anchorId="2319E27C">
          <v:shape id="_x0000_i1043" type="#_x0000_t75" style="width:183pt;height:16.5pt" o:ole="">
            <v:imagedata r:id="rId43" o:title=""/>
          </v:shape>
          <o:OLEObject Type="Embed" ProgID="Equation.3" ShapeID="_x0000_i1043" DrawAspect="Content" ObjectID="_1757278967" r:id="rId44"/>
        </w:object>
      </w:r>
    </w:p>
    <w:p w14:paraId="43B11AB4" w14:textId="77777777" w:rsidR="004506C7" w:rsidRDefault="004506C7" w:rsidP="004506C7">
      <w:r>
        <w:t>That is, each direction contributes either a Gaussian or a factor of 1 since integration over the Gaussian=1. So, the general form is</w:t>
      </w:r>
    </w:p>
    <w:p w14:paraId="7C5A32B8" w14:textId="77777777" w:rsidR="004506C7" w:rsidRDefault="004506C7" w:rsidP="004506C7">
      <w:pPr>
        <w:jc w:val="center"/>
      </w:pPr>
      <w:r>
        <w:rPr>
          <w:position w:val="-38"/>
        </w:rPr>
        <w:object w:dxaOrig="6160" w:dyaOrig="880" w14:anchorId="33128750">
          <v:shape id="_x0000_i1044" type="#_x0000_t75" style="width:308.25pt;height:44.25pt" o:ole="">
            <v:imagedata r:id="rId45" o:title=""/>
          </v:shape>
          <o:OLEObject Type="Embed" ProgID="Equation.3" ShapeID="_x0000_i1044" DrawAspect="Content" ObjectID="_1757278968" r:id="rId46"/>
        </w:object>
      </w:r>
      <w:r>
        <w:t>; n-degrees of freedom</w:t>
      </w:r>
    </w:p>
    <w:p w14:paraId="2B58BA0D" w14:textId="77777777" w:rsidR="004506C7" w:rsidRDefault="004506C7">
      <w:pPr>
        <w:pStyle w:val="Heading1"/>
      </w:pPr>
    </w:p>
    <w:p w14:paraId="05E64C48" w14:textId="77777777" w:rsidR="006D542D" w:rsidRDefault="006D542D">
      <w:pPr>
        <w:pStyle w:val="Heading1"/>
      </w:pPr>
      <w:r>
        <w:t>Steady State equations:</w:t>
      </w:r>
    </w:p>
    <w:p w14:paraId="6F092B8A" w14:textId="77777777" w:rsidR="006D542D" w:rsidRDefault="006D542D">
      <w:pPr>
        <w:pStyle w:val="LectureNotesNormal"/>
      </w:pPr>
      <w:r>
        <w:t xml:space="preserve">In terms of diffusion-based transport, this is an important counterpart to the transient solutions we just worked </w:t>
      </w:r>
      <w:proofErr w:type="gramStart"/>
      <w:r>
        <w:t>through..</w:t>
      </w:r>
      <w:proofErr w:type="gramEnd"/>
    </w:p>
    <w:p w14:paraId="4DD82E9D" w14:textId="77777777" w:rsidR="006D542D" w:rsidRDefault="006D542D">
      <w:r>
        <w:t>Again, the diffusion equation can be generalized as:</w:t>
      </w:r>
    </w:p>
    <w:p w14:paraId="79812302" w14:textId="77777777" w:rsidR="006D542D" w:rsidRDefault="006D542D">
      <w:pPr>
        <w:jc w:val="center"/>
      </w:pPr>
      <w:r>
        <w:rPr>
          <w:position w:val="-12"/>
        </w:rPr>
        <w:object w:dxaOrig="1200" w:dyaOrig="440" w14:anchorId="68DDE0DA">
          <v:shape id="_x0000_i1045" type="#_x0000_t75" style="width:60pt;height:21.75pt" o:ole="">
            <v:imagedata r:id="rId47" o:title=""/>
          </v:shape>
          <o:OLEObject Type="Embed" ProgID="Equation.3" ShapeID="_x0000_i1045" DrawAspect="Content" ObjectID="_1757278969" r:id="rId48"/>
        </w:object>
      </w:r>
    </w:p>
    <w:p w14:paraId="6A290C18" w14:textId="77777777" w:rsidR="006D542D" w:rsidRDefault="006D542D">
      <w:r>
        <w:t>And in steady state, this can be rewritten as:</w:t>
      </w:r>
    </w:p>
    <w:p w14:paraId="43C1E509" w14:textId="77777777" w:rsidR="006D542D" w:rsidRDefault="006D542D">
      <w:pPr>
        <w:jc w:val="center"/>
      </w:pPr>
      <w:r>
        <w:rPr>
          <w:position w:val="-12"/>
        </w:rPr>
        <w:object w:dxaOrig="1560" w:dyaOrig="440" w14:anchorId="2307EE67">
          <v:shape id="_x0000_i1046" type="#_x0000_t75" style="width:78pt;height:21.75pt" o:ole="">
            <v:imagedata r:id="rId49" o:title=""/>
          </v:shape>
          <o:OLEObject Type="Embed" ProgID="Equation.3" ShapeID="_x0000_i1046" DrawAspect="Content" ObjectID="_1757278970" r:id="rId50"/>
        </w:object>
      </w:r>
    </w:p>
    <w:p w14:paraId="007C6ED4" w14:textId="77777777" w:rsidR="006D542D" w:rsidRDefault="006D542D">
      <w:pPr>
        <w:pStyle w:val="Heading2"/>
      </w:pPr>
      <w:r>
        <w:t>1D diffusion through a region of defined diffusion coefficient – steady state equation</w:t>
      </w:r>
    </w:p>
    <w:p w14:paraId="40B4655A" w14:textId="77777777" w:rsidR="006D542D" w:rsidRDefault="006D542D">
      <w:pPr>
        <w:pStyle w:val="LectureNotesNormal"/>
      </w:pPr>
      <w:r>
        <w:t>The starting point for this discussion is to consider transport through a single slab.  For the moment, assume this slab represents a region of fluid or other structure which is unstirred, nonmoving, and only diffusion can transport molecules. For simplicity, assume that the regions next to these are extremely well-stirred, such that the concentration in each can be defined as a single, constant number.  We will know that this configuration is not possible, but for sake of analysis of the middle layer, assume that this is true.</w:t>
      </w:r>
    </w:p>
    <w:p w14:paraId="63A0F939" w14:textId="77777777" w:rsidR="006D542D" w:rsidRDefault="006D542D">
      <w:pPr>
        <w:pStyle w:val="LectureNotesNormal"/>
      </w:pPr>
      <w:r>
        <w:t xml:space="preserve">In rectangular coordinates, the diffusion equation, in short, says that the concentration profile must be piecewise linear. For the following situation, in which the region between A and B is composed of a medium of diffusion coefficient </w:t>
      </w:r>
      <w:smartTag w:uri="urn:schemas-microsoft-com:office:smarttags" w:element="stockticker">
        <w:r>
          <w:t>D</w:t>
        </w:r>
        <w:r>
          <w:rPr>
            <w:vertAlign w:val="subscript"/>
          </w:rPr>
          <w:t>AB</w:t>
        </w:r>
      </w:smartTag>
      <w:r>
        <w:rPr>
          <w:vertAlign w:val="subscript"/>
        </w:rPr>
        <w:t xml:space="preserve">. </w:t>
      </w:r>
      <w:r>
        <w:t xml:space="preserve">Forget how we get Ca and </w:t>
      </w:r>
      <w:proofErr w:type="spellStart"/>
      <w:r>
        <w:t>Cb</w:t>
      </w:r>
      <w:proofErr w:type="spellEnd"/>
      <w:r>
        <w:t xml:space="preserve"> experimentally, just focus on what’s going on between A and B</w:t>
      </w:r>
    </w:p>
    <w:p w14:paraId="3185E89C" w14:textId="77777777" w:rsidR="006D542D" w:rsidRDefault="00F25E27">
      <w:pPr>
        <w:pStyle w:val="Equations"/>
      </w:pPr>
      <w:r>
        <w:rPr>
          <w:noProof/>
        </w:rPr>
        <w:drawing>
          <wp:inline distT="0" distB="0" distL="0" distR="0" wp14:anchorId="0251ABC8" wp14:editId="1237BA47">
            <wp:extent cx="2115185" cy="2266315"/>
            <wp:effectExtent l="0" t="0" r="0" b="63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115185" cy="2266315"/>
                    </a:xfrm>
                    <a:prstGeom prst="rect">
                      <a:avLst/>
                    </a:prstGeom>
                    <a:noFill/>
                    <a:ln>
                      <a:noFill/>
                    </a:ln>
                  </pic:spPr>
                </pic:pic>
              </a:graphicData>
            </a:graphic>
          </wp:inline>
        </w:drawing>
      </w:r>
      <w:r>
        <w:rPr>
          <w:noProof/>
        </w:rPr>
        <w:drawing>
          <wp:inline distT="0" distB="0" distL="0" distR="0" wp14:anchorId="7EF1E61F" wp14:editId="21162A2D">
            <wp:extent cx="3438525" cy="2131695"/>
            <wp:effectExtent l="0" t="0" r="0" b="190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438525" cy="2131695"/>
                    </a:xfrm>
                    <a:prstGeom prst="rect">
                      <a:avLst/>
                    </a:prstGeom>
                    <a:noFill/>
                    <a:ln>
                      <a:noFill/>
                    </a:ln>
                  </pic:spPr>
                </pic:pic>
              </a:graphicData>
            </a:graphic>
          </wp:inline>
        </w:drawing>
      </w:r>
    </w:p>
    <w:p w14:paraId="79396789" w14:textId="77777777" w:rsidR="006D542D" w:rsidRDefault="006D542D">
      <w:pPr>
        <w:pStyle w:val="Equations"/>
      </w:pPr>
      <w:r>
        <w:rPr>
          <w:position w:val="-56"/>
        </w:rPr>
        <w:object w:dxaOrig="4480" w:dyaOrig="1240" w14:anchorId="6A5CBE03">
          <v:shape id="_x0000_i1047" type="#_x0000_t75" style="width:223.5pt;height:61.5pt" o:ole="">
            <v:imagedata r:id="rId53" o:title=""/>
          </v:shape>
          <o:OLEObject Type="Embed" ProgID="Equation.3" ShapeID="_x0000_i1047" DrawAspect="Content" ObjectID="_1757278971" r:id="rId54"/>
        </w:object>
      </w:r>
    </w:p>
    <w:p w14:paraId="2A45DBD2" w14:textId="77777777" w:rsidR="006D542D" w:rsidRDefault="006D542D">
      <w:pPr>
        <w:pStyle w:val="Equations"/>
      </w:pPr>
      <w:r>
        <w:t>Note that the flux in region between A and B is</w:t>
      </w:r>
    </w:p>
    <w:p w14:paraId="550ED43D" w14:textId="77777777" w:rsidR="006D542D" w:rsidRDefault="00B8140D">
      <w:pPr>
        <w:pStyle w:val="Equations"/>
      </w:pPr>
      <w:r w:rsidRPr="00B8140D">
        <w:rPr>
          <w:position w:val="-28"/>
        </w:rPr>
        <w:object w:dxaOrig="5420" w:dyaOrig="680" w14:anchorId="02F265BD">
          <v:shape id="_x0000_i1048" type="#_x0000_t75" style="width:271.5pt;height:33.75pt" o:ole="">
            <v:imagedata r:id="rId55" o:title=""/>
          </v:shape>
          <o:OLEObject Type="Embed" ProgID="Equation.3" ShapeID="_x0000_i1048" DrawAspect="Content" ObjectID="_1757278972" r:id="rId56"/>
        </w:object>
      </w:r>
    </w:p>
    <w:p w14:paraId="34F116E8" w14:textId="3F14DE2E" w:rsidR="006D542D" w:rsidRDefault="006D542D">
      <w:pPr>
        <w:pStyle w:val="Equationnote"/>
      </w:pPr>
      <w:r>
        <w:t>Apparent paradox: the earlier discussion said that transport happens on t</w:t>
      </w:r>
      <w:r>
        <w:rPr>
          <w:vertAlign w:val="superscript"/>
        </w:rPr>
        <w:t>-1/2</w:t>
      </w:r>
      <w:r>
        <w:t xml:space="preserve"> time, but the steady state solution seems to contradict this; it is, in fact constant with time. If we follow a specific molecule, we do see that &lt;x</w:t>
      </w:r>
      <w:r>
        <w:rPr>
          <w:vertAlign w:val="superscript"/>
        </w:rPr>
        <w:t>2</w:t>
      </w:r>
      <w:r>
        <w:t>&gt; goes as Dt.  However, bulk transport independent of time (i.e., steady state)</w:t>
      </w:r>
    </w:p>
    <w:p w14:paraId="286F4131" w14:textId="77777777" w:rsidR="0068299B" w:rsidRDefault="0068299B" w:rsidP="0068299B">
      <w:pPr>
        <w:pStyle w:val="Equationnote"/>
        <w:ind w:left="0"/>
      </w:pPr>
    </w:p>
    <w:p w14:paraId="15B743B6" w14:textId="397E88F3" w:rsidR="0068299B" w:rsidRDefault="0068299B" w:rsidP="0068299B">
      <w:pPr>
        <w:pStyle w:val="Equationnote"/>
        <w:ind w:left="0"/>
      </w:pPr>
      <w:r>
        <w:t>Lecture structure: Break here for examples with lung area and tissue depth. Then, return here to discuss more complicated configurations.</w:t>
      </w:r>
    </w:p>
    <w:p w14:paraId="20088798" w14:textId="77777777" w:rsidR="00421AAD" w:rsidRPr="00421AAD" w:rsidRDefault="00421AAD" w:rsidP="00421AAD">
      <w:pPr>
        <w:pStyle w:val="Heading1"/>
        <w:rPr>
          <w:lang w:val="pt-BR"/>
        </w:rPr>
      </w:pPr>
      <w:r w:rsidRPr="00421AAD">
        <w:rPr>
          <w:lang w:val="pt-BR"/>
        </w:rPr>
        <w:t>Electrical Analogy</w:t>
      </w:r>
    </w:p>
    <w:p w14:paraId="0246865F" w14:textId="77777777" w:rsidR="00421AAD" w:rsidRPr="00421AAD" w:rsidRDefault="00421AAD" w:rsidP="00421AAD">
      <w:pPr>
        <w:pStyle w:val="Equations"/>
        <w:rPr>
          <w:lang w:val="pt-BR"/>
        </w:rPr>
      </w:pPr>
      <w:r w:rsidRPr="00421AAD">
        <w:rPr>
          <w:lang w:val="pt-BR"/>
        </w:rPr>
        <w:t>Electrical circuit: I=1/R * V</w:t>
      </w:r>
    </w:p>
    <w:p w14:paraId="669DAE2C" w14:textId="77777777" w:rsidR="00421AAD" w:rsidRPr="00421AAD" w:rsidRDefault="00421AAD" w:rsidP="00421AAD">
      <w:pPr>
        <w:pStyle w:val="Equations"/>
        <w:rPr>
          <w:lang w:val="pt-BR"/>
        </w:rPr>
      </w:pPr>
      <w:r w:rsidRPr="00421AAD">
        <w:rPr>
          <w:lang w:val="pt-BR"/>
        </w:rPr>
        <w:t>diffusion: J=</w:t>
      </w:r>
      <w:r w:rsidR="00126E04">
        <w:rPr>
          <w:lang w:val="pt-BR"/>
        </w:rPr>
        <w:t>j*A=</w:t>
      </w:r>
      <w:r w:rsidRPr="00421AAD">
        <w:rPr>
          <w:lang w:val="pt-BR"/>
        </w:rPr>
        <w:t>DA/L*</w:t>
      </w:r>
      <w:r>
        <w:sym w:font="Symbol" w:char="F044"/>
      </w:r>
      <w:r w:rsidRPr="00421AAD">
        <w:rPr>
          <w:lang w:val="pt-BR"/>
        </w:rPr>
        <w:t>C</w:t>
      </w:r>
      <w:r w:rsidR="00F012BF">
        <w:rPr>
          <w:lang w:val="pt-BR"/>
        </w:rPr>
        <w:t>=</w:t>
      </w:r>
      <w:r w:rsidR="00F012BF" w:rsidRPr="00F012BF">
        <w:rPr>
          <w:lang w:val="pt-BR"/>
        </w:rPr>
        <w:t xml:space="preserve"> </w:t>
      </w:r>
      <w:r w:rsidR="00F012BF">
        <w:rPr>
          <w:lang w:val="pt-BR"/>
        </w:rPr>
        <w:t>(1/R)</w:t>
      </w:r>
      <w:r w:rsidR="00F012BF" w:rsidRPr="00421AAD">
        <w:rPr>
          <w:lang w:val="pt-BR"/>
        </w:rPr>
        <w:t>*</w:t>
      </w:r>
      <w:r w:rsidR="00F012BF">
        <w:sym w:font="Symbol" w:char="F044"/>
      </w:r>
      <w:r w:rsidR="00F012BF" w:rsidRPr="00421AAD">
        <w:rPr>
          <w:lang w:val="pt-BR"/>
        </w:rPr>
        <w:t>C</w:t>
      </w:r>
      <w:r w:rsidRPr="00421AAD">
        <w:rPr>
          <w:lang w:val="pt-BR"/>
        </w:rPr>
        <w:t>; R=L/(DA)</w:t>
      </w:r>
    </w:p>
    <w:p w14:paraId="4A2FA8A6" w14:textId="77777777" w:rsidR="00421AAD" w:rsidRDefault="00F012BF" w:rsidP="00421AAD">
      <w:pPr>
        <w:pStyle w:val="Equations"/>
        <w:rPr>
          <w:lang w:val="pt-BR"/>
        </w:rPr>
      </w:pPr>
      <w:r>
        <w:t xml:space="preserve">sometimes </w:t>
      </w:r>
      <w:r w:rsidR="00421AAD">
        <w:t>more convenient to think in terms of conductance per area, or conductivity, k=D/L</w:t>
      </w:r>
      <w:r w:rsidR="00694CFE">
        <w:t>; j=k*</w:t>
      </w:r>
      <w:r w:rsidR="00694CFE">
        <w:sym w:font="Symbol" w:char="F044"/>
      </w:r>
      <w:r w:rsidR="00694CFE" w:rsidRPr="00421AAD">
        <w:rPr>
          <w:lang w:val="pt-BR"/>
        </w:rPr>
        <w:t>C</w:t>
      </w:r>
      <w:r w:rsidR="00694CFE">
        <w:rPr>
          <w:lang w:val="pt-BR"/>
        </w:rPr>
        <w:t>; J=k*A*</w:t>
      </w:r>
      <w:r w:rsidR="00694CFE">
        <w:sym w:font="Symbol" w:char="F044"/>
      </w:r>
      <w:r w:rsidR="00694CFE" w:rsidRPr="00421AAD">
        <w:rPr>
          <w:lang w:val="pt-BR"/>
        </w:rPr>
        <w:t>C</w:t>
      </w:r>
    </w:p>
    <w:p w14:paraId="2165D0E8" w14:textId="77777777" w:rsidR="00BC20C8" w:rsidRDefault="00BC20C8" w:rsidP="00421AAD">
      <w:pPr>
        <w:pStyle w:val="Equations"/>
        <w:rPr>
          <w:lang w:val="pt-BR"/>
        </w:rPr>
      </w:pPr>
    </w:p>
    <w:p w14:paraId="5A0C1DA3" w14:textId="77777777" w:rsidR="00BC20C8" w:rsidRPr="00BC20C8" w:rsidRDefault="00BC20C8" w:rsidP="00421AAD">
      <w:pPr>
        <w:pStyle w:val="Equations"/>
        <w:rPr>
          <w:b/>
          <w:i/>
        </w:rPr>
      </w:pPr>
      <w:r w:rsidRPr="00BC20C8">
        <w:rPr>
          <w:b/>
          <w:i/>
          <w:lang w:val="pt-BR"/>
        </w:rPr>
        <w:t>Please see the example problems on O2 transport in lungs and tissue, at the end of these notes</w:t>
      </w:r>
    </w:p>
    <w:p w14:paraId="1DD9C963" w14:textId="77777777" w:rsidR="00421AAD" w:rsidRDefault="00421AAD" w:rsidP="00421AAD">
      <w:pPr>
        <w:pStyle w:val="Heading3"/>
      </w:pPr>
      <w:r>
        <w:t>These act as resistors, conductors, can be assembled as you encountered in electrical engineering:</w:t>
      </w:r>
    </w:p>
    <w:p w14:paraId="470FA645" w14:textId="77777777" w:rsidR="00421AAD" w:rsidRDefault="00421AAD" w:rsidP="00421AAD">
      <w:pPr>
        <w:pStyle w:val="LectureNotesNormal"/>
      </w:pPr>
      <w:r>
        <w:t xml:space="preserve">For two slabs (a) and (b) in series (different notation than above), the flux resultant from a concentration difference </w:t>
      </w:r>
      <w:r>
        <w:sym w:font="Symbol" w:char="F044"/>
      </w:r>
      <w:r>
        <w:t>C is:</w:t>
      </w:r>
    </w:p>
    <w:p w14:paraId="3E6A6D99" w14:textId="77777777" w:rsidR="004836BE" w:rsidRDefault="004836BE" w:rsidP="00421AAD">
      <w:pPr>
        <w:pStyle w:val="Equations"/>
      </w:pPr>
      <w:r>
        <w:rPr>
          <w:position w:val="-82"/>
        </w:rPr>
        <w:object w:dxaOrig="4740" w:dyaOrig="1760" w14:anchorId="2835C5AC">
          <v:shape id="_x0000_i1049" type="#_x0000_t75" style="width:237pt;height:88.5pt" o:ole="">
            <v:imagedata r:id="rId57" o:title=""/>
          </v:shape>
          <o:OLEObject Type="Embed" ProgID="Equation.3" ShapeID="_x0000_i1049" DrawAspect="Content" ObjectID="_1757278973" r:id="rId58"/>
        </w:object>
      </w:r>
    </w:p>
    <w:p w14:paraId="13FB59D5" w14:textId="77777777" w:rsidR="004836BE" w:rsidRDefault="004836BE" w:rsidP="00421AAD">
      <w:pPr>
        <w:pStyle w:val="Equations"/>
      </w:pPr>
      <w:r>
        <w:t xml:space="preserve">(or in terms of </w:t>
      </w:r>
      <w:proofErr w:type="spellStart"/>
      <w:r>
        <w:t>conductances</w:t>
      </w:r>
      <w:proofErr w:type="spellEnd"/>
      <w:r>
        <w:t>)</w:t>
      </w:r>
    </w:p>
    <w:p w14:paraId="2CB1EC4A" w14:textId="77777777" w:rsidR="00421AAD" w:rsidRDefault="00421AAD" w:rsidP="00421AAD">
      <w:pPr>
        <w:pStyle w:val="Equations"/>
      </w:pPr>
      <w:r>
        <w:rPr>
          <w:position w:val="-112"/>
        </w:rPr>
        <w:object w:dxaOrig="5420" w:dyaOrig="1719" w14:anchorId="31ED324D">
          <v:shape id="_x0000_i1050" type="#_x0000_t75" style="width:271.5pt;height:86.25pt" o:ole="">
            <v:imagedata r:id="rId59" o:title=""/>
          </v:shape>
          <o:OLEObject Type="Embed" ProgID="Equation.3" ShapeID="_x0000_i1050" DrawAspect="Content" ObjectID="_1757278974" r:id="rId60"/>
        </w:object>
      </w:r>
    </w:p>
    <w:p w14:paraId="40C2974B" w14:textId="77777777" w:rsidR="00421AAD" w:rsidRDefault="00421AAD" w:rsidP="00421AAD">
      <w:pPr>
        <w:pStyle w:val="Equations"/>
      </w:pPr>
    </w:p>
    <w:p w14:paraId="0432EBDF" w14:textId="77777777" w:rsidR="00694CFE" w:rsidRDefault="00421AAD" w:rsidP="00421AAD">
      <w:pPr>
        <w:pStyle w:val="LectureNotesNormal"/>
      </w:pPr>
      <w:r>
        <w:t>And for two slabs (a) and (b) in parallel</w:t>
      </w:r>
    </w:p>
    <w:p w14:paraId="308F7266" w14:textId="77777777" w:rsidR="00421AAD" w:rsidRDefault="00694CFE" w:rsidP="00694CFE">
      <w:pPr>
        <w:pStyle w:val="LectureNotesNormal"/>
        <w:jc w:val="center"/>
      </w:pPr>
      <w:r>
        <w:rPr>
          <w:position w:val="-86"/>
        </w:rPr>
        <w:object w:dxaOrig="5040" w:dyaOrig="1460" w14:anchorId="73AF8425">
          <v:shape id="_x0000_i1051" type="#_x0000_t75" style="width:252pt;height:72.75pt" o:ole="">
            <v:imagedata r:id="rId61" o:title=""/>
          </v:shape>
          <o:OLEObject Type="Embed" ProgID="Equation.3" ShapeID="_x0000_i1051" DrawAspect="Content" ObjectID="_1757278975" r:id="rId62"/>
        </w:object>
      </w:r>
    </w:p>
    <w:p w14:paraId="0A24893A" w14:textId="77777777" w:rsidR="00694CFE" w:rsidRDefault="00694CFE" w:rsidP="00694CFE">
      <w:pPr>
        <w:pStyle w:val="Equations"/>
      </w:pPr>
      <w:r>
        <w:t xml:space="preserve">(or, for </w:t>
      </w:r>
      <w:proofErr w:type="spellStart"/>
      <w:r>
        <w:t>conductances</w:t>
      </w:r>
      <w:proofErr w:type="spellEnd"/>
      <w:r>
        <w:t>)</w:t>
      </w:r>
    </w:p>
    <w:p w14:paraId="36B12533" w14:textId="77777777" w:rsidR="00421AAD" w:rsidRDefault="00694CFE" w:rsidP="00421AAD">
      <w:pPr>
        <w:pStyle w:val="Equations"/>
      </w:pPr>
      <w:r w:rsidRPr="00694CFE">
        <w:rPr>
          <w:position w:val="-48"/>
        </w:rPr>
        <w:object w:dxaOrig="2439" w:dyaOrig="1080" w14:anchorId="2F6D66EB">
          <v:shape id="_x0000_i1052" type="#_x0000_t75" style="width:122.25pt;height:54pt" o:ole="">
            <v:imagedata r:id="rId63" o:title=""/>
          </v:shape>
          <o:OLEObject Type="Embed" ProgID="Equation.3" ShapeID="_x0000_i1052" DrawAspect="Content" ObjectID="_1757278976" r:id="rId64"/>
        </w:object>
      </w:r>
    </w:p>
    <w:p w14:paraId="44ECF908" w14:textId="77777777" w:rsidR="00421AAD" w:rsidRDefault="00421AAD" w:rsidP="00421AAD">
      <w:pPr>
        <w:pStyle w:val="Equations"/>
      </w:pPr>
    </w:p>
    <w:p w14:paraId="521A8A23" w14:textId="77777777" w:rsidR="00421AAD" w:rsidRDefault="00421AAD" w:rsidP="00421AAD">
      <w:pPr>
        <w:pStyle w:val="Equations"/>
      </w:pPr>
      <w:r>
        <w:t>Each representation is equally valid, and each will be useful in different contexts.</w:t>
      </w:r>
    </w:p>
    <w:p w14:paraId="5F323F93" w14:textId="77777777" w:rsidR="00421AAD" w:rsidRDefault="00421AAD" w:rsidP="00421AAD">
      <w:pPr>
        <w:pStyle w:val="LectureNotesNormal"/>
      </w:pPr>
      <w:r>
        <w:t>Finally, this electrical analogy should drive home the point that conservation of mass must hold. In a slab geometry, flux is constant at all points. Thus, with no gradient in the regions outside this single slab, no transport could take place.  We hand-wave this by invoking the well-stirred condition, which relies on inertial and forced flow to dominate.  In fact, in a small region near the slab, these additional factors cannot function, and there is a deviation from a constant concentration right near the slab.</w:t>
      </w:r>
    </w:p>
    <w:p w14:paraId="25BDC298" w14:textId="77777777" w:rsidR="00431BD8" w:rsidRDefault="00431BD8" w:rsidP="00421AAD">
      <w:pPr>
        <w:pStyle w:val="Heading1"/>
      </w:pPr>
      <w:r>
        <w:t>Other steady state solutions</w:t>
      </w:r>
    </w:p>
    <w:p w14:paraId="7BDF130A" w14:textId="77777777" w:rsidR="00B8140D" w:rsidRDefault="00B8140D" w:rsidP="00B8140D">
      <w:r>
        <w:t>Again, the diffusion equation can be generalized as:</w:t>
      </w:r>
    </w:p>
    <w:p w14:paraId="37EA4DF6" w14:textId="77777777" w:rsidR="00B8140D" w:rsidRDefault="00B8140D" w:rsidP="00B8140D">
      <w:pPr>
        <w:jc w:val="center"/>
      </w:pPr>
      <w:r>
        <w:rPr>
          <w:position w:val="-12"/>
        </w:rPr>
        <w:object w:dxaOrig="1200" w:dyaOrig="440" w14:anchorId="1312195E">
          <v:shape id="_x0000_i1053" type="#_x0000_t75" style="width:60pt;height:21.75pt" o:ole="">
            <v:imagedata r:id="rId47" o:title=""/>
          </v:shape>
          <o:OLEObject Type="Embed" ProgID="Equation.3" ShapeID="_x0000_i1053" DrawAspect="Content" ObjectID="_1757278977" r:id="rId65"/>
        </w:object>
      </w:r>
    </w:p>
    <w:p w14:paraId="32BD9C6D" w14:textId="77777777" w:rsidR="00B8140D" w:rsidRDefault="00B8140D" w:rsidP="00B8140D">
      <w:r>
        <w:t>And in steady state, this can be rewritten as:</w:t>
      </w:r>
    </w:p>
    <w:p w14:paraId="2F26D512" w14:textId="77777777" w:rsidR="00B8140D" w:rsidRDefault="00B8140D" w:rsidP="00B8140D">
      <w:pPr>
        <w:jc w:val="center"/>
      </w:pPr>
      <w:r>
        <w:rPr>
          <w:position w:val="-12"/>
        </w:rPr>
        <w:object w:dxaOrig="1560" w:dyaOrig="440" w14:anchorId="3863F661">
          <v:shape id="_x0000_i1054" type="#_x0000_t75" style="width:78pt;height:21.75pt" o:ole="">
            <v:imagedata r:id="rId49" o:title=""/>
          </v:shape>
          <o:OLEObject Type="Embed" ProgID="Equation.3" ShapeID="_x0000_i1054" DrawAspect="Content" ObjectID="_1757278978" r:id="rId66"/>
        </w:object>
      </w:r>
    </w:p>
    <w:p w14:paraId="7FC8D459" w14:textId="77777777" w:rsidR="00B8140D" w:rsidRPr="00B8140D" w:rsidRDefault="00B8140D" w:rsidP="00B8140D">
      <w:r>
        <w:t>So, cast into different coordinate axes</w:t>
      </w:r>
    </w:p>
    <w:p w14:paraId="56875F1B" w14:textId="77777777" w:rsidR="00421AAD" w:rsidRDefault="00421AAD" w:rsidP="00421AAD">
      <w:pPr>
        <w:pStyle w:val="Heading2"/>
      </w:pPr>
      <w:r>
        <w:t>Diffusion to adsorbing sphere</w:t>
      </w:r>
    </w:p>
    <w:p w14:paraId="2258638E" w14:textId="77777777" w:rsidR="00421AAD" w:rsidRDefault="00421AAD" w:rsidP="00421AAD">
      <w:pPr>
        <w:rPr>
          <w:vertAlign w:val="subscript"/>
        </w:rPr>
      </w:pPr>
      <w:r>
        <w:t>Consider an absorbing sphere of radius s in a bath of far field concentration C</w:t>
      </w:r>
      <w:r>
        <w:rPr>
          <w:vertAlign w:val="subscript"/>
        </w:rPr>
        <w:t>0</w:t>
      </w:r>
      <w:r>
        <w:t>. This means C(r=s)=0, C(</w:t>
      </w:r>
      <w:r>
        <w:sym w:font="Symbol" w:char="F0A5"/>
      </w:r>
      <w:r>
        <w:t>)=C</w:t>
      </w:r>
      <w:r>
        <w:rPr>
          <w:vertAlign w:val="subscript"/>
        </w:rPr>
        <w:t>0</w:t>
      </w:r>
    </w:p>
    <w:p w14:paraId="33F002C6" w14:textId="77777777" w:rsidR="00421AAD" w:rsidRDefault="00421AAD" w:rsidP="00421AAD">
      <w:r>
        <w:t>Steady state solution,</w:t>
      </w:r>
    </w:p>
    <w:p w14:paraId="19A724A6" w14:textId="77777777" w:rsidR="00421AAD" w:rsidRDefault="00421AAD" w:rsidP="00421AAD">
      <w:pPr>
        <w:pStyle w:val="Equations"/>
      </w:pPr>
      <w:r>
        <w:rPr>
          <w:position w:val="-10"/>
        </w:rPr>
        <w:object w:dxaOrig="1200" w:dyaOrig="340" w14:anchorId="6DEFA8CC">
          <v:shape id="_x0000_i1055" type="#_x0000_t75" style="width:60pt;height:17.25pt" o:ole="">
            <v:imagedata r:id="rId67" o:title=""/>
          </v:shape>
          <o:OLEObject Type="Embed" ProgID="Equation.3" ShapeID="_x0000_i1055" DrawAspect="Content" ObjectID="_1757278979" r:id="rId68"/>
        </w:object>
      </w:r>
      <w:r>
        <w:t xml:space="preserve"> or </w:t>
      </w:r>
      <w:r>
        <w:rPr>
          <w:position w:val="-6"/>
        </w:rPr>
        <w:object w:dxaOrig="1080" w:dyaOrig="380" w14:anchorId="1E2B97D7">
          <v:shape id="_x0000_i1056" type="#_x0000_t75" style="width:54pt;height:18.75pt" o:ole="">
            <v:imagedata r:id="rId69" o:title=""/>
          </v:shape>
          <o:OLEObject Type="Embed" ProgID="Equation.3" ShapeID="_x0000_i1056" DrawAspect="Content" ObjectID="_1757278980" r:id="rId70"/>
        </w:object>
      </w:r>
    </w:p>
    <w:p w14:paraId="3C35A90E" w14:textId="77777777" w:rsidR="00421AAD" w:rsidRDefault="00421AAD" w:rsidP="00421AAD">
      <w:pPr>
        <w:pStyle w:val="Equationnote"/>
      </w:pPr>
      <w:r>
        <w:t>For spherical symmetry</w:t>
      </w:r>
    </w:p>
    <w:p w14:paraId="71A35320" w14:textId="77777777" w:rsidR="00421AAD" w:rsidRDefault="00F25E27" w:rsidP="00421AAD">
      <w:pPr>
        <w:pStyle w:val="Equations"/>
      </w:pPr>
      <w:r>
        <w:rPr>
          <w:noProof/>
          <w:position w:val="-28"/>
        </w:rPr>
        <w:drawing>
          <wp:inline distT="0" distB="0" distL="0" distR="0" wp14:anchorId="096CE528" wp14:editId="319FDF09">
            <wp:extent cx="1335405" cy="42608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335405" cy="426085"/>
                    </a:xfrm>
                    <a:prstGeom prst="rect">
                      <a:avLst/>
                    </a:prstGeom>
                    <a:noFill/>
                    <a:ln>
                      <a:noFill/>
                    </a:ln>
                  </pic:spPr>
                </pic:pic>
              </a:graphicData>
            </a:graphic>
          </wp:inline>
        </w:drawing>
      </w:r>
    </w:p>
    <w:p w14:paraId="21B8F90C" w14:textId="77777777" w:rsidR="00421AAD" w:rsidRDefault="00421AAD" w:rsidP="00421AAD">
      <w:pPr>
        <w:pStyle w:val="Equationnote"/>
      </w:pPr>
      <w:r>
        <w:t>so,</w:t>
      </w:r>
    </w:p>
    <w:p w14:paraId="5037161A" w14:textId="77777777" w:rsidR="00421AAD" w:rsidRDefault="00421AAD" w:rsidP="00421AAD">
      <w:pPr>
        <w:pStyle w:val="Equations"/>
      </w:pPr>
      <w:r>
        <w:rPr>
          <w:position w:val="-24"/>
        </w:rPr>
        <w:object w:dxaOrig="1420" w:dyaOrig="620" w14:anchorId="5D3C3C40">
          <v:shape id="_x0000_i1057" type="#_x0000_t75" style="width:71.25pt;height:30.75pt" o:ole="">
            <v:imagedata r:id="rId72" o:title=""/>
          </v:shape>
          <o:OLEObject Type="Embed" ProgID="Equation.3" ShapeID="_x0000_i1057" DrawAspect="Content" ObjectID="_1757278981" r:id="rId73"/>
        </w:object>
      </w:r>
      <w:r>
        <w:t xml:space="preserve">  then  </w:t>
      </w:r>
      <w:r>
        <w:rPr>
          <w:position w:val="-24"/>
        </w:rPr>
        <w:object w:dxaOrig="1500" w:dyaOrig="620" w14:anchorId="6AE0573D">
          <v:shape id="_x0000_i1058" type="#_x0000_t75" style="width:75pt;height:30.75pt" o:ole="">
            <v:imagedata r:id="rId74" o:title=""/>
          </v:shape>
          <o:OLEObject Type="Embed" ProgID="Equation.3" ShapeID="_x0000_i1058" DrawAspect="Content" ObjectID="_1757278982" r:id="rId75"/>
        </w:object>
      </w:r>
      <w:r>
        <w:t xml:space="preserve"> and thus </w:t>
      </w:r>
      <w:r>
        <w:rPr>
          <w:position w:val="-10"/>
        </w:rPr>
        <w:object w:dxaOrig="1820" w:dyaOrig="420" w14:anchorId="3B7F9FE5">
          <v:shape id="_x0000_i1059" type="#_x0000_t75" style="width:90.75pt;height:21pt" o:ole="">
            <v:imagedata r:id="rId76" o:title=""/>
          </v:shape>
          <o:OLEObject Type="Embed" ProgID="Equation.3" ShapeID="_x0000_i1059" DrawAspect="Content" ObjectID="_1757278983" r:id="rId77"/>
        </w:object>
      </w:r>
    </w:p>
    <w:p w14:paraId="6C57CDFE" w14:textId="77777777" w:rsidR="00421AAD" w:rsidRDefault="00421AAD" w:rsidP="00421AAD">
      <w:pPr>
        <w:pStyle w:val="Equations"/>
      </w:pPr>
      <w:r>
        <w:t>now, since C(</w:t>
      </w:r>
      <w:r>
        <w:sym w:font="Symbol" w:char="F0A5"/>
      </w:r>
      <w:r>
        <w:t>) = C</w:t>
      </w:r>
      <w:r>
        <w:rPr>
          <w:vertAlign w:val="subscript"/>
        </w:rPr>
        <w:t>0</w:t>
      </w:r>
      <w:r>
        <w:t>, then C</w:t>
      </w:r>
      <w:r>
        <w:rPr>
          <w:vertAlign w:val="subscript"/>
        </w:rPr>
        <w:t>2</w:t>
      </w:r>
      <w:r>
        <w:t>=C</w:t>
      </w:r>
      <w:r>
        <w:rPr>
          <w:vertAlign w:val="subscript"/>
        </w:rPr>
        <w:t>0</w:t>
      </w:r>
    </w:p>
    <w:p w14:paraId="7F866E59" w14:textId="77777777" w:rsidR="00421AAD" w:rsidRDefault="00421AAD" w:rsidP="00421AAD">
      <w:pPr>
        <w:pStyle w:val="Equations"/>
      </w:pPr>
      <w:r>
        <w:t>since C(s)=0, C</w:t>
      </w:r>
      <w:r>
        <w:rPr>
          <w:vertAlign w:val="subscript"/>
        </w:rPr>
        <w:t>1</w:t>
      </w:r>
      <w:r>
        <w:t>=sC</w:t>
      </w:r>
      <w:r>
        <w:rPr>
          <w:vertAlign w:val="subscript"/>
        </w:rPr>
        <w:t>0</w:t>
      </w:r>
    </w:p>
    <w:p w14:paraId="63444DE2" w14:textId="77777777" w:rsidR="00421AAD" w:rsidRDefault="00421AAD" w:rsidP="00421AAD">
      <w:pPr>
        <w:pStyle w:val="Equations"/>
      </w:pPr>
      <w:r>
        <w:t>and thus,</w:t>
      </w:r>
    </w:p>
    <w:p w14:paraId="4E6CB330" w14:textId="77777777" w:rsidR="00421AAD" w:rsidRDefault="00421AAD" w:rsidP="00421AAD">
      <w:pPr>
        <w:pStyle w:val="Equations"/>
      </w:pPr>
      <w:r>
        <w:rPr>
          <w:position w:val="-24"/>
        </w:rPr>
        <w:object w:dxaOrig="1640" w:dyaOrig="620" w14:anchorId="2A25DADA">
          <v:shape id="_x0000_i1060" type="#_x0000_t75" style="width:82.5pt;height:30.75pt" o:ole="">
            <v:imagedata r:id="rId78" o:title=""/>
          </v:shape>
          <o:OLEObject Type="Embed" ProgID="Equation.3" ShapeID="_x0000_i1060" DrawAspect="Content" ObjectID="_1757278984" r:id="rId79"/>
        </w:object>
      </w:r>
    </w:p>
    <w:p w14:paraId="3B231B58" w14:textId="77777777" w:rsidR="00421AAD" w:rsidRDefault="00421AAD" w:rsidP="00421AAD">
      <w:pPr>
        <w:pStyle w:val="Equationnote"/>
      </w:pPr>
      <w:r>
        <w:t>also note that the flux per unit area is</w:t>
      </w:r>
    </w:p>
    <w:p w14:paraId="4CDCCFD1" w14:textId="77777777" w:rsidR="00421AAD" w:rsidRDefault="00421AAD" w:rsidP="00421AAD">
      <w:pPr>
        <w:pStyle w:val="Equations"/>
      </w:pPr>
      <w:r>
        <w:rPr>
          <w:position w:val="-28"/>
        </w:rPr>
        <w:object w:dxaOrig="2760" w:dyaOrig="660" w14:anchorId="09499BB0">
          <v:shape id="_x0000_i1061" type="#_x0000_t75" style="width:137.25pt;height:33pt" o:ole="">
            <v:imagedata r:id="rId80" o:title=""/>
          </v:shape>
          <o:OLEObject Type="Embed" ProgID="Equation.3" ShapeID="_x0000_i1061" DrawAspect="Content" ObjectID="_1757278985" r:id="rId81"/>
        </w:object>
      </w:r>
    </w:p>
    <w:p w14:paraId="4E1D5E64" w14:textId="77777777" w:rsidR="00421AAD" w:rsidRDefault="00421AAD" w:rsidP="00421AAD">
      <w:pPr>
        <w:pStyle w:val="Equationnote"/>
      </w:pPr>
      <w:r>
        <w:t>which if integrated over a shell of radius r (and surface area 4</w:t>
      </w:r>
      <w:r>
        <w:sym w:font="Symbol" w:char="0070"/>
      </w:r>
      <w:r>
        <w:t>r</w:t>
      </w:r>
      <w:r>
        <w:rPr>
          <w:vertAlign w:val="superscript"/>
        </w:rPr>
        <w:t>2</w:t>
      </w:r>
      <w:r>
        <w:t>) is constant! This is the equivalent as stating that flow through many slabs in series is constant, and dictated by the size of the sphere!</w:t>
      </w:r>
    </w:p>
    <w:p w14:paraId="57BAF785" w14:textId="77777777" w:rsidR="00421AAD" w:rsidRDefault="00D74AE4" w:rsidP="00421AAD">
      <w:pPr>
        <w:pStyle w:val="Equations"/>
      </w:pPr>
      <w:r w:rsidRPr="00D74AE4">
        <w:rPr>
          <w:position w:val="-14"/>
        </w:rPr>
        <w:object w:dxaOrig="2540" w:dyaOrig="400" w14:anchorId="67E67525">
          <v:shape id="_x0000_i1062" type="#_x0000_t75" style="width:127.5pt;height:20.25pt" o:ole="">
            <v:imagedata r:id="rId82" o:title=""/>
          </v:shape>
          <o:OLEObject Type="Embed" ProgID="Equation.3" ShapeID="_x0000_i1062" DrawAspect="Content" ObjectID="_1757278986" r:id="rId83"/>
        </w:object>
      </w:r>
    </w:p>
    <w:p w14:paraId="3AB69750" w14:textId="77777777" w:rsidR="00421AAD" w:rsidRDefault="00421AAD" w:rsidP="00421AAD">
      <w:pPr>
        <w:pStyle w:val="Equations"/>
      </w:pPr>
      <w:r>
        <w:t>note that you can think of this as J=</w:t>
      </w:r>
      <w:r>
        <w:sym w:font="Symbol" w:char="F044"/>
      </w:r>
      <w:r>
        <w:t>C/R</w:t>
      </w:r>
      <w:r w:rsidR="00D74AE4">
        <w:rPr>
          <w:vertAlign w:val="subscript"/>
        </w:rPr>
        <w:t>t</w:t>
      </w:r>
      <w:r>
        <w:t xml:space="preserve"> where R</w:t>
      </w:r>
      <w:r w:rsidR="00D74AE4">
        <w:rPr>
          <w:vertAlign w:val="subscript"/>
        </w:rPr>
        <w:t>t</w:t>
      </w:r>
      <w:r>
        <w:t>=1/(4</w:t>
      </w:r>
      <w:r>
        <w:sym w:font="Symbol" w:char="F070"/>
      </w:r>
      <w:r>
        <w:t>Ds)</w:t>
      </w:r>
      <w:r w:rsidR="00D74AE4">
        <w:t xml:space="preserve">; </w:t>
      </w:r>
      <w:r w:rsidR="00D74AE4">
        <w:br/>
        <w:t>or, on an area basis as j=</w:t>
      </w:r>
      <w:r w:rsidR="00D74AE4">
        <w:sym w:font="Symbol" w:char="F044"/>
      </w:r>
      <w:r w:rsidR="00D74AE4">
        <w:t>C/R</w:t>
      </w:r>
      <w:r w:rsidR="00D74AE4">
        <w:rPr>
          <w:vertAlign w:val="subscript"/>
        </w:rPr>
        <w:t>a</w:t>
      </w:r>
      <w:r w:rsidR="00D74AE4">
        <w:t xml:space="preserve"> where R</w:t>
      </w:r>
      <w:r w:rsidR="00D74AE4">
        <w:rPr>
          <w:vertAlign w:val="subscript"/>
        </w:rPr>
        <w:t>a</w:t>
      </w:r>
      <w:r w:rsidR="00D74AE4">
        <w:t>=r</w:t>
      </w:r>
      <w:r w:rsidR="00D74AE4">
        <w:rPr>
          <w:vertAlign w:val="superscript"/>
        </w:rPr>
        <w:t>2</w:t>
      </w:r>
      <w:r w:rsidR="00D74AE4">
        <w:t>/(Ds)</w:t>
      </w:r>
    </w:p>
    <w:p w14:paraId="09D7A46B" w14:textId="77777777" w:rsidR="00431BD8" w:rsidRDefault="00431BD8" w:rsidP="00431BD8">
      <w:pPr>
        <w:pStyle w:val="Heading2"/>
      </w:pPr>
      <w:r>
        <w:t>Diffusion to a disk adsorber</w:t>
      </w:r>
    </w:p>
    <w:p w14:paraId="30CB53DF" w14:textId="77777777" w:rsidR="00431BD8" w:rsidRDefault="00431BD8" w:rsidP="00431BD8">
      <w:r>
        <w:t>Consider an adsorbing disk of radius s in a semi-infinite bath of far field concentration C</w:t>
      </w:r>
      <w:r>
        <w:rPr>
          <w:vertAlign w:val="subscript"/>
        </w:rPr>
        <w:t>0</w:t>
      </w:r>
      <w:r>
        <w:t>. This means C(r=s)=0</w:t>
      </w:r>
    </w:p>
    <w:p w14:paraId="035D51EE" w14:textId="77777777" w:rsidR="00431BD8" w:rsidRDefault="00431BD8" w:rsidP="00431BD8">
      <w:r>
        <w:t>Steady state solution (the solution is ugly),</w:t>
      </w:r>
    </w:p>
    <w:p w14:paraId="2E1CC89E" w14:textId="77777777" w:rsidR="00431BD8" w:rsidRDefault="00431BD8" w:rsidP="00431BD8">
      <w:pPr>
        <w:pStyle w:val="Equations"/>
      </w:pPr>
      <w:r>
        <w:rPr>
          <w:position w:val="-10"/>
        </w:rPr>
        <w:object w:dxaOrig="1199" w:dyaOrig="340" w14:anchorId="0F28EDDA">
          <v:shape id="_x0000_i1063" type="#_x0000_t75" style="width:60pt;height:17.25pt" o:ole="">
            <v:imagedata r:id="rId84" o:title=""/>
          </v:shape>
          <o:OLEObject Type="Embed" ProgID="Equation.3" ShapeID="_x0000_i1063" DrawAspect="Content" ObjectID="_1757278987" r:id="rId85"/>
        </w:object>
      </w:r>
      <w:r>
        <w:t xml:space="preserve"> or </w:t>
      </w:r>
      <w:r>
        <w:rPr>
          <w:position w:val="-6"/>
        </w:rPr>
        <w:object w:dxaOrig="1080" w:dyaOrig="380" w14:anchorId="30397CC4">
          <v:shape id="_x0000_i1064" type="#_x0000_t75" style="width:54pt;height:18.75pt" o:ole="">
            <v:imagedata r:id="rId69" o:title=""/>
          </v:shape>
          <o:OLEObject Type="Embed" ProgID="Equation.3" ShapeID="_x0000_i1064" DrawAspect="Content" ObjectID="_1757278988" r:id="rId86"/>
        </w:object>
      </w:r>
    </w:p>
    <w:p w14:paraId="21490EDF" w14:textId="77777777" w:rsidR="00431BD8" w:rsidRDefault="00431BD8" w:rsidP="00431BD8">
      <w:pPr>
        <w:pStyle w:val="Equationnote"/>
      </w:pPr>
      <w:r>
        <w:t>From cylindrical symmetry, the transport through the disk is:</w:t>
      </w:r>
    </w:p>
    <w:p w14:paraId="0ACC40B4" w14:textId="77777777" w:rsidR="00431BD8" w:rsidRDefault="00431BD8" w:rsidP="00431BD8">
      <w:pPr>
        <w:pStyle w:val="Equations"/>
      </w:pPr>
      <w:r>
        <w:rPr>
          <w:position w:val="-12"/>
        </w:rPr>
        <w:object w:dxaOrig="1100" w:dyaOrig="360" w14:anchorId="28744A5D">
          <v:shape id="_x0000_i1065" type="#_x0000_t75" style="width:55.5pt;height:18pt" o:ole="">
            <v:imagedata r:id="rId87" o:title=""/>
          </v:shape>
          <o:OLEObject Type="Embed" ProgID="Equation.3" ShapeID="_x0000_i1065" DrawAspect="Content" ObjectID="_1757278989" r:id="rId88"/>
        </w:object>
      </w:r>
    </w:p>
    <w:p w14:paraId="58DAFC00" w14:textId="77777777" w:rsidR="00431BD8" w:rsidRDefault="00431BD8" w:rsidP="00431BD8">
      <w:pPr>
        <w:pStyle w:val="Equations"/>
      </w:pPr>
      <w:r>
        <w:t>which can be thought of as J=</w:t>
      </w:r>
      <w:r>
        <w:sym w:font="Symbol" w:char="F044"/>
      </w:r>
      <w:r>
        <w:t>C/R, where R=1/(4Ds)</w:t>
      </w:r>
    </w:p>
    <w:p w14:paraId="64027832" w14:textId="77777777" w:rsidR="00431BD8" w:rsidRDefault="00431BD8" w:rsidP="00431BD8">
      <w:pPr>
        <w:pStyle w:val="Equations"/>
      </w:pPr>
    </w:p>
    <w:p w14:paraId="4DC9FB18" w14:textId="77777777" w:rsidR="00431BD8" w:rsidRDefault="00D74AE4" w:rsidP="00431BD8">
      <w:pPr>
        <w:pStyle w:val="Heading2"/>
      </w:pPr>
      <w:r>
        <w:br w:type="page"/>
      </w:r>
      <w:r w:rsidR="00431BD8">
        <w:lastRenderedPageBreak/>
        <w:t>Diffusion to disk absorbers on a plane</w:t>
      </w:r>
    </w:p>
    <w:p w14:paraId="58B294E5" w14:textId="77777777" w:rsidR="00431BD8" w:rsidRDefault="00431BD8" w:rsidP="00431BD8">
      <w:pPr>
        <w:pStyle w:val="LectureNotesNormal"/>
      </w:pPr>
      <w:r>
        <w:t>N disk-=like absorbers, each of radius s, on a planar barrier separating two regions of concentration C</w:t>
      </w:r>
      <w:r>
        <w:rPr>
          <w:vertAlign w:val="subscript"/>
        </w:rPr>
        <w:t>1</w:t>
      </w:r>
      <w:r>
        <w:t xml:space="preserve"> and C</w:t>
      </w:r>
      <w:r>
        <w:rPr>
          <w:vertAlign w:val="subscript"/>
        </w:rPr>
        <w:t>2</w:t>
      </w:r>
      <w:r>
        <w:t xml:space="preserve">. distance between planes is b. n=N/A=number of </w:t>
      </w:r>
      <w:proofErr w:type="spellStart"/>
      <w:r>
        <w:t>aperatures</w:t>
      </w:r>
      <w:proofErr w:type="spellEnd"/>
      <w:r>
        <w:t xml:space="preserve"> per unit area</w:t>
      </w:r>
    </w:p>
    <w:p w14:paraId="5606F27A" w14:textId="77777777" w:rsidR="00431BD8" w:rsidRDefault="00F25E27" w:rsidP="00431BD8">
      <w:pPr>
        <w:pStyle w:val="LectureNotesNormal"/>
      </w:pPr>
      <w:r>
        <w:rPr>
          <w:noProof/>
        </w:rPr>
        <w:drawing>
          <wp:inline distT="0" distB="0" distL="0" distR="0" wp14:anchorId="10559F7D" wp14:editId="739DCE50">
            <wp:extent cx="5941060" cy="2266315"/>
            <wp:effectExtent l="0" t="0" r="2540" b="63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5941060" cy="2266315"/>
                    </a:xfrm>
                    <a:prstGeom prst="rect">
                      <a:avLst/>
                    </a:prstGeom>
                    <a:noFill/>
                    <a:ln>
                      <a:noFill/>
                    </a:ln>
                  </pic:spPr>
                </pic:pic>
              </a:graphicData>
            </a:graphic>
          </wp:inline>
        </w:drawing>
      </w:r>
    </w:p>
    <w:p w14:paraId="639111A1" w14:textId="77777777" w:rsidR="00431BD8" w:rsidRDefault="00431BD8" w:rsidP="00431BD8">
      <w:pPr>
        <w:pStyle w:val="LectureNotesNormal"/>
      </w:pPr>
      <w:r>
        <w:t>Extension of the ideas for the sphere.</w:t>
      </w:r>
    </w:p>
    <w:p w14:paraId="4F5E2920" w14:textId="77777777" w:rsidR="00431BD8" w:rsidRDefault="003E597E" w:rsidP="00431BD8">
      <w:pPr>
        <w:pStyle w:val="Equations"/>
      </w:pPr>
      <w:r w:rsidRPr="003E597E">
        <w:rPr>
          <w:position w:val="-74"/>
        </w:rPr>
        <w:object w:dxaOrig="1579" w:dyaOrig="1600" w14:anchorId="4C9E6B36">
          <v:shape id="_x0000_i1066" type="#_x0000_t75" style="width:78.75pt;height:79.5pt" o:ole="">
            <v:imagedata r:id="rId90" o:title=""/>
          </v:shape>
          <o:OLEObject Type="Embed" ProgID="Equation.3" ShapeID="_x0000_i1066" DrawAspect="Content" ObjectID="_1757278990" r:id="rId91"/>
        </w:object>
      </w:r>
    </w:p>
    <w:p w14:paraId="6A5C9015" w14:textId="77777777" w:rsidR="00431BD8" w:rsidRPr="00070300" w:rsidRDefault="00431BD8" w:rsidP="00431BD8">
      <w:pPr>
        <w:pStyle w:val="Equations"/>
        <w:rPr>
          <w:lang w:val="de-DE"/>
        </w:rPr>
      </w:pPr>
      <w:r w:rsidRPr="00070300">
        <w:rPr>
          <w:lang w:val="de-DE"/>
        </w:rPr>
        <w:t>or J</w:t>
      </w:r>
      <w:r w:rsidRPr="00070300">
        <w:rPr>
          <w:vertAlign w:val="subscript"/>
          <w:lang w:val="de-DE"/>
        </w:rPr>
        <w:t>2,1</w:t>
      </w:r>
      <w:r w:rsidRPr="00070300">
        <w:rPr>
          <w:lang w:val="de-DE"/>
        </w:rPr>
        <w:t>=</w:t>
      </w:r>
      <w:r>
        <w:sym w:font="Symbol" w:char="F044"/>
      </w:r>
      <w:r w:rsidRPr="00070300">
        <w:rPr>
          <w:lang w:val="de-DE"/>
        </w:rPr>
        <w:t>C/R, where R=b/(DA)=L/DA</w:t>
      </w:r>
    </w:p>
    <w:p w14:paraId="7C105F33" w14:textId="77777777" w:rsidR="00431BD8" w:rsidRDefault="00431BD8" w:rsidP="00431BD8">
      <w:pPr>
        <w:pStyle w:val="Heading2"/>
      </w:pPr>
      <w:r>
        <w:t>Diffusion to disk absorbers on a sphere (for those who are interested)</w:t>
      </w:r>
    </w:p>
    <w:p w14:paraId="1B21251C" w14:textId="77777777" w:rsidR="00431BD8" w:rsidRDefault="00431BD8" w:rsidP="00431BD8">
      <w:pPr>
        <w:pStyle w:val="LectureNotesNormal"/>
      </w:pPr>
      <w:r>
        <w:t>N disk-=like absorbers, each of radius s, on the surface of a non-absorbing, solid sphere of radius a&gt;&gt;s.</w:t>
      </w:r>
    </w:p>
    <w:p w14:paraId="61996721" w14:textId="77777777" w:rsidR="00431BD8" w:rsidRDefault="00431BD8" w:rsidP="00431BD8">
      <w:pPr>
        <w:pStyle w:val="Equations"/>
      </w:pPr>
      <w:r>
        <w:object w:dxaOrig="3644" w:dyaOrig="2218" w14:anchorId="7483D4E0">
          <v:shape id="_x0000_i1067" type="#_x0000_t75" style="width:182.25pt;height:111pt" o:ole="" o:allowoverlap="f">
            <v:imagedata r:id="rId92" o:title=""/>
          </v:shape>
          <o:OLEObject Type="Embed" ProgID="Photoshop.Image.4" ShapeID="_x0000_i1067" DrawAspect="Content" ObjectID="_1757278991" r:id="rId93">
            <o:FieldCodes>\s</o:FieldCodes>
          </o:OLEObject>
        </w:object>
      </w:r>
      <w:r>
        <w:t xml:space="preserve"> </w:t>
      </w:r>
    </w:p>
    <w:p w14:paraId="55165386" w14:textId="77777777" w:rsidR="00431BD8" w:rsidRDefault="00431BD8" w:rsidP="00431BD8">
      <w:pPr>
        <w:pStyle w:val="LectureNotesNormal"/>
        <w:numPr>
          <w:ilvl w:val="0"/>
          <w:numId w:val="14"/>
        </w:numPr>
      </w:pPr>
      <w:r>
        <w:t xml:space="preserve">For low numbers of N and small s, the situation is like </w:t>
      </w:r>
      <w:proofErr w:type="spellStart"/>
      <w:r>
        <w:t>N</w:t>
      </w:r>
      <w:proofErr w:type="spellEnd"/>
      <w:r>
        <w:t xml:space="preserve"> independent absorbers.</w:t>
      </w:r>
    </w:p>
    <w:p w14:paraId="548F2328" w14:textId="77777777" w:rsidR="00431BD8" w:rsidRDefault="00431BD8" w:rsidP="00431BD8">
      <w:pPr>
        <w:pStyle w:val="LectureNotesNormal"/>
        <w:numPr>
          <w:ilvl w:val="0"/>
          <w:numId w:val="14"/>
        </w:numPr>
      </w:pPr>
      <w:r>
        <w:t>For large N and large s, as the absorbers occupy a large fraction of the surface, transport to the sphere surface dominates.</w:t>
      </w:r>
    </w:p>
    <w:p w14:paraId="12448974" w14:textId="77777777" w:rsidR="00431BD8" w:rsidRDefault="00431BD8" w:rsidP="00431BD8">
      <w:pPr>
        <w:pStyle w:val="LectureNotesNormal"/>
      </w:pPr>
      <w:r>
        <w:t>In appealing to an electrical analogue, this is:</w:t>
      </w:r>
    </w:p>
    <w:p w14:paraId="6A59EB66" w14:textId="77777777" w:rsidR="00431BD8" w:rsidRDefault="00431BD8" w:rsidP="00431BD8">
      <w:pPr>
        <w:pStyle w:val="Equations"/>
      </w:pPr>
      <w:r>
        <w:object w:dxaOrig="3442" w:dyaOrig="3812" w14:anchorId="008A828D">
          <v:shape id="_x0000_i1068" type="#_x0000_t75" style="width:171.75pt;height:190.5pt" o:ole="">
            <v:imagedata r:id="rId94" o:title=""/>
          </v:shape>
          <o:OLEObject Type="Embed" ProgID="Photoshop.Image.4" ShapeID="_x0000_i1068" DrawAspect="Content" ObjectID="_1757278992" r:id="rId95">
            <o:FieldCodes>\s</o:FieldCodes>
          </o:OLEObject>
        </w:object>
      </w:r>
    </w:p>
    <w:p w14:paraId="16A8941B" w14:textId="77777777" w:rsidR="00431BD8" w:rsidRDefault="00431BD8" w:rsidP="00431BD8">
      <w:pPr>
        <w:pStyle w:val="Equations"/>
      </w:pPr>
      <w:r>
        <w:t>Which simplifies to:</w:t>
      </w:r>
    </w:p>
    <w:p w14:paraId="5C468070" w14:textId="77777777" w:rsidR="00431BD8" w:rsidRDefault="00431BD8" w:rsidP="00431BD8">
      <w:pPr>
        <w:pStyle w:val="Heading1"/>
        <w:jc w:val="center"/>
      </w:pPr>
      <w:r>
        <w:rPr>
          <w:position w:val="-48"/>
        </w:rPr>
        <w:object w:dxaOrig="1380" w:dyaOrig="1680" w14:anchorId="5CBF015C">
          <v:shape id="_x0000_i1069" type="#_x0000_t75" style="width:69pt;height:84pt" o:ole="">
            <v:imagedata r:id="rId96" o:title=""/>
          </v:shape>
          <o:OLEObject Type="Embed" ProgID="Equation.3" ShapeID="_x0000_i1069" DrawAspect="Content" ObjectID="_1757278993" r:id="rId97"/>
        </w:object>
      </w:r>
    </w:p>
    <w:p w14:paraId="17BA1E1C" w14:textId="77777777" w:rsidR="00F03D71" w:rsidRDefault="00F03D71" w:rsidP="00F03D71">
      <w:pPr>
        <w:pStyle w:val="Heading1"/>
      </w:pPr>
      <w:r>
        <w:t>What else influences diffusion through layers?</w:t>
      </w:r>
    </w:p>
    <w:p w14:paraId="5A21CE58" w14:textId="77777777" w:rsidR="00F03D71" w:rsidRDefault="00F03D71" w:rsidP="00F03D71">
      <w:pPr>
        <w:pStyle w:val="Heading3"/>
      </w:pPr>
      <w:r>
        <w:t>Partition coefficient</w:t>
      </w:r>
    </w:p>
    <w:p w14:paraId="5DF5EC52" w14:textId="77777777" w:rsidR="00F03D71" w:rsidRDefault="00F03D71" w:rsidP="00F03D71">
      <w:r>
        <w:t xml:space="preserve">Remember Henry’s Law: </w:t>
      </w:r>
      <w:r>
        <w:rPr>
          <w:position w:val="-30"/>
        </w:rPr>
        <w:object w:dxaOrig="780" w:dyaOrig="680" w14:anchorId="26A411B9">
          <v:shape id="_x0000_i1070" type="#_x0000_t75" style="width:39pt;height:33.75pt" o:ole="">
            <v:imagedata r:id="rId98" o:title=""/>
          </v:shape>
          <o:OLEObject Type="Embed" ProgID="Equation.3" ShapeID="_x0000_i1070" DrawAspect="Content" ObjectID="_1757278994" r:id="rId99"/>
        </w:object>
      </w:r>
    </w:p>
    <w:p w14:paraId="3E77E446" w14:textId="77777777" w:rsidR="00F03D71" w:rsidRDefault="00F03D71" w:rsidP="00F03D71">
      <w:r>
        <w:t>Partition coefficient is similar:</w:t>
      </w:r>
      <w:r>
        <w:rPr>
          <w:position w:val="-12"/>
        </w:rPr>
        <w:object w:dxaOrig="2500" w:dyaOrig="360" w14:anchorId="7F48A957">
          <v:shape id="_x0000_i1071" type="#_x0000_t75" style="width:124.5pt;height:18pt" o:ole="">
            <v:imagedata r:id="rId100" o:title=""/>
          </v:shape>
          <o:OLEObject Type="Embed" ProgID="Equation.3" ShapeID="_x0000_i1071" DrawAspect="Content" ObjectID="_1757278995" r:id="rId101"/>
        </w:object>
      </w:r>
    </w:p>
    <w:p w14:paraId="187D2D25" w14:textId="77777777" w:rsidR="00F03D71" w:rsidRDefault="00F03D71" w:rsidP="00F03D71">
      <w:r>
        <w:t xml:space="preserve">Usually, this will be in reference to water, so: </w:t>
      </w:r>
      <w:r>
        <w:rPr>
          <w:position w:val="-12"/>
        </w:rPr>
        <w:object w:dxaOrig="4040" w:dyaOrig="360" w14:anchorId="21956538">
          <v:shape id="_x0000_i1072" type="#_x0000_t75" style="width:201.75pt;height:18pt" o:ole="">
            <v:imagedata r:id="rId102" o:title=""/>
          </v:shape>
          <o:OLEObject Type="Embed" ProgID="Equation.3" ShapeID="_x0000_i1072" DrawAspect="Content" ObjectID="_1757278996" r:id="rId103"/>
        </w:object>
      </w:r>
    </w:p>
    <w:p w14:paraId="1539A482" w14:textId="77777777" w:rsidR="003E597E" w:rsidRDefault="003E597E" w:rsidP="00F03D71">
      <w:pPr>
        <w:rPr>
          <w:b/>
          <w:bCs/>
        </w:rPr>
      </w:pPr>
      <w:r>
        <w:t>This also applies to materials, such as polymers in which a drug is dissolved.  In that case, the material is equivalent to the solvent.</w:t>
      </w:r>
    </w:p>
    <w:p w14:paraId="5F68CE51" w14:textId="77777777" w:rsidR="00F03D71" w:rsidRDefault="00F03D71" w:rsidP="00F03D71">
      <w:r>
        <w:t>The partition coefficient is a function of hydrophobicity/hyd</w:t>
      </w:r>
      <w:r w:rsidR="00156AB4">
        <w:t>r</w:t>
      </w:r>
      <w:r>
        <w:t>ophilicity, among other things</w:t>
      </w:r>
    </w:p>
    <w:p w14:paraId="52BFD104" w14:textId="77777777" w:rsidR="00F03D71" w:rsidRDefault="00F03D71" w:rsidP="00F03D71">
      <w:pPr>
        <w:rPr>
          <w:b/>
          <w:bCs/>
          <w:u w:val="single"/>
        </w:rPr>
      </w:pPr>
      <w:r>
        <w:t>What does this do to transport?</w:t>
      </w:r>
    </w:p>
    <w:p w14:paraId="23C26D42" w14:textId="77777777" w:rsidR="00F03D71" w:rsidRDefault="003E597E" w:rsidP="00F03D71">
      <w:pPr>
        <w:pStyle w:val="Equations"/>
      </w:pPr>
      <w:r w:rsidRPr="003E597E">
        <w:rPr>
          <w:position w:val="-24"/>
        </w:rPr>
        <w:object w:dxaOrig="3320" w:dyaOrig="620" w14:anchorId="7B58DD7F">
          <v:shape id="_x0000_i1073" type="#_x0000_t75" style="width:166.5pt;height:30.75pt" o:ole="">
            <v:imagedata r:id="rId104" o:title=""/>
          </v:shape>
          <o:OLEObject Type="Embed" ProgID="Equation.3" ShapeID="_x0000_i1073" DrawAspect="Content" ObjectID="_1757278997" r:id="rId105"/>
        </w:object>
      </w:r>
    </w:p>
    <w:p w14:paraId="74E6388B" w14:textId="77777777" w:rsidR="00F03D71" w:rsidRDefault="00F03D71" w:rsidP="003E597E">
      <w:pPr>
        <w:pStyle w:val="Equationnote"/>
        <w:ind w:left="0"/>
      </w:pPr>
      <w:r>
        <w:t>So, a change in partition coefficient increases or decreases flux, independent of diffusion coefficient!</w:t>
      </w:r>
    </w:p>
    <w:p w14:paraId="3F1415D8" w14:textId="77777777" w:rsidR="00F03D71" w:rsidRDefault="003E597E" w:rsidP="003E597E">
      <w:pPr>
        <w:pStyle w:val="Equationnote"/>
        <w:ind w:left="0"/>
      </w:pPr>
      <w:r>
        <w:t>Note that the change in concentration is measured as if the material/solvent was immersed in water, and the concentrations were measured in the water right next to the surface of the material/region.  This is the typical situation, in which a barrier is separating two aqueous buffers.  It is relatively easy to measure the concentration in the buffers, but the concentration internal to the barrier must be inferred.</w:t>
      </w:r>
    </w:p>
    <w:p w14:paraId="0096E84C" w14:textId="77777777" w:rsidR="00431BD8" w:rsidRDefault="00431BD8" w:rsidP="00431BD8">
      <w:pPr>
        <w:pStyle w:val="Heading1"/>
      </w:pPr>
      <w:r>
        <w:lastRenderedPageBreak/>
        <w:t>Diffusion under drift, against a barrier.</w:t>
      </w:r>
    </w:p>
    <w:p w14:paraId="385A6382" w14:textId="77777777" w:rsidR="00431BD8" w:rsidRDefault="00431BD8" w:rsidP="00431BD8">
      <w:pPr>
        <w:pStyle w:val="LectureNotesNormal"/>
      </w:pPr>
      <w:r>
        <w:t>What happens when I apply a force to the particles being followed, but not the media?  Additionally, impose the condition that at some position there is a barrier to further diffusion of particles. This is the case of centrifugation in a test tube, for example.  The flux equation becomes:</w:t>
      </w:r>
    </w:p>
    <w:p w14:paraId="7EA83908" w14:textId="77777777" w:rsidR="00431BD8" w:rsidRDefault="00431BD8" w:rsidP="00431BD8">
      <w:pPr>
        <w:pStyle w:val="Equations"/>
      </w:pPr>
      <w:r>
        <w:rPr>
          <w:position w:val="-24"/>
        </w:rPr>
        <w:object w:dxaOrig="2500" w:dyaOrig="620" w14:anchorId="1B364E45">
          <v:shape id="_x0000_i1074" type="#_x0000_t75" style="width:124.5pt;height:30.75pt" o:ole="">
            <v:imagedata r:id="rId106" o:title=""/>
          </v:shape>
          <o:OLEObject Type="Embed" ProgID="Equation.3" ShapeID="_x0000_i1074" DrawAspect="Content" ObjectID="_1757278998" r:id="rId107"/>
        </w:object>
      </w:r>
      <w:r>
        <w:tab/>
      </w:r>
    </w:p>
    <w:p w14:paraId="16A0E62A" w14:textId="77777777" w:rsidR="00431BD8" w:rsidRDefault="00431BD8" w:rsidP="00431BD8">
      <w:pPr>
        <w:pStyle w:val="LectureNotesNormal"/>
      </w:pPr>
      <w:r>
        <w:t>To impose that j(x)=0 at a barrier further implies that j(x)=0 throughout the space for steady state to be true; what goes in, must go out.  The flux equation becomes:</w:t>
      </w:r>
    </w:p>
    <w:p w14:paraId="35AA8F48" w14:textId="77777777" w:rsidR="00431BD8" w:rsidRDefault="00431BD8" w:rsidP="00431BD8">
      <w:pPr>
        <w:tabs>
          <w:tab w:val="left" w:pos="7560"/>
        </w:tabs>
        <w:jc w:val="center"/>
      </w:pPr>
      <w:r>
        <w:rPr>
          <w:position w:val="-24"/>
        </w:rPr>
        <w:object w:dxaOrig="1740" w:dyaOrig="620" w14:anchorId="0D656DBC">
          <v:shape id="_x0000_i1075" type="#_x0000_t75" style="width:87pt;height:30.75pt" o:ole="">
            <v:imagedata r:id="rId108" o:title=""/>
          </v:shape>
          <o:OLEObject Type="Embed" ProgID="Equation.3" ShapeID="_x0000_i1075" DrawAspect="Content" ObjectID="_1757278999" r:id="rId109"/>
        </w:object>
      </w:r>
      <w:r>
        <w:t xml:space="preserve"> then gives us</w:t>
      </w:r>
      <w:r>
        <w:rPr>
          <w:position w:val="-24"/>
        </w:rPr>
        <w:object w:dxaOrig="1660" w:dyaOrig="620" w14:anchorId="072F6F69">
          <v:shape id="_x0000_i1076" type="#_x0000_t75" style="width:83.25pt;height:30.75pt" o:ole="">
            <v:imagedata r:id="rId110" o:title=""/>
          </v:shape>
          <o:OLEObject Type="Embed" ProgID="Equation.3" ShapeID="_x0000_i1076" DrawAspect="Content" ObjectID="_1757279000" r:id="rId111"/>
        </w:object>
      </w:r>
    </w:p>
    <w:p w14:paraId="6B479592" w14:textId="77777777" w:rsidR="00431BD8" w:rsidRDefault="00431BD8" w:rsidP="00431BD8">
      <w:pPr>
        <w:tabs>
          <w:tab w:val="left" w:pos="7560"/>
        </w:tabs>
      </w:pPr>
      <w:r>
        <w:t>and thus</w:t>
      </w:r>
    </w:p>
    <w:p w14:paraId="3441E8C4" w14:textId="77777777" w:rsidR="00431BD8" w:rsidRDefault="00431BD8" w:rsidP="00431BD8">
      <w:pPr>
        <w:pStyle w:val="Equations"/>
      </w:pPr>
      <w:r>
        <w:rPr>
          <w:position w:val="-28"/>
        </w:rPr>
        <w:object w:dxaOrig="2079" w:dyaOrig="680" w14:anchorId="41D1C5C4">
          <v:shape id="_x0000_i1077" type="#_x0000_t75" style="width:103.5pt;height:33.75pt" o:ole="">
            <v:imagedata r:id="rId112" o:title=""/>
          </v:shape>
          <o:OLEObject Type="Embed" ProgID="Equation.3" ShapeID="_x0000_i1077" DrawAspect="Content" ObjectID="_1757279001" r:id="rId113"/>
        </w:object>
      </w:r>
    </w:p>
    <w:p w14:paraId="5F8B823D" w14:textId="77777777" w:rsidR="00431BD8" w:rsidRDefault="00431BD8" w:rsidP="00431BD8">
      <w:pPr>
        <w:pStyle w:val="LectureNotesNormal"/>
      </w:pPr>
      <w:r>
        <w:t>Not too informative in itself, let’s give it a context.</w:t>
      </w:r>
    </w:p>
    <w:p w14:paraId="0610529A" w14:textId="77777777" w:rsidR="00431BD8" w:rsidRDefault="00F25E27" w:rsidP="00431BD8">
      <w:pPr>
        <w:pStyle w:val="Heading2"/>
      </w:pPr>
      <w:r>
        <w:rPr>
          <w:noProof/>
        </w:rPr>
        <w:drawing>
          <wp:anchor distT="0" distB="0" distL="114300" distR="114300" simplePos="0" relativeHeight="251656192" behindDoc="0" locked="0" layoutInCell="1" allowOverlap="1" wp14:anchorId="279CDA01" wp14:editId="47641E1F">
            <wp:simplePos x="0" y="0"/>
            <wp:positionH relativeFrom="column">
              <wp:posOffset>4000500</wp:posOffset>
            </wp:positionH>
            <wp:positionV relativeFrom="paragraph">
              <wp:posOffset>81280</wp:posOffset>
            </wp:positionV>
            <wp:extent cx="1855470" cy="20574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1855470" cy="2057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31BD8">
        <w:t xml:space="preserve">Sedimentation </w:t>
      </w:r>
    </w:p>
    <w:p w14:paraId="3B3D9BC3" w14:textId="77777777" w:rsidR="00431BD8" w:rsidRDefault="00431BD8" w:rsidP="00431BD8">
      <w:pPr>
        <w:pStyle w:val="LectureNotesNormal"/>
      </w:pPr>
      <w:r>
        <w:t xml:space="preserve">Consider a tall container of fluid in a gravitational field, and we follow a set of particles that are of a different density than the liquid. </w:t>
      </w:r>
    </w:p>
    <w:p w14:paraId="458D5C0F" w14:textId="77777777" w:rsidR="00431BD8" w:rsidRDefault="00431BD8" w:rsidP="00431BD8">
      <w:pPr>
        <w:pStyle w:val="LectureNotesNormal"/>
      </w:pPr>
      <w:r>
        <w:t>The force inducing drift is buoyancy (density and gravity working together), and the bottom of the glass or top of the fluid are the no-flux boundaries of this system, depending on buoyancy; denser items sink, less dense items float.</w:t>
      </w:r>
    </w:p>
    <w:p w14:paraId="5B118B95" w14:textId="77777777" w:rsidR="00431BD8" w:rsidRDefault="00431BD8" w:rsidP="00431BD8">
      <w:pPr>
        <w:pStyle w:val="LectureNotesNormal"/>
      </w:pPr>
      <w:r>
        <w:t>g is gravity</w:t>
      </w:r>
      <w:r w:rsidR="003B75C5">
        <w:t xml:space="preserve"> (9.8 m/s</w:t>
      </w:r>
      <w:r w:rsidR="003B75C5">
        <w:rPr>
          <w:vertAlign w:val="superscript"/>
        </w:rPr>
        <w:t>2</w:t>
      </w:r>
      <w:r w:rsidR="003B75C5">
        <w:t>, on earth surface). L</w:t>
      </w:r>
      <w:r>
        <w:t>eave the directionality to the force calculation (g &gt; 0, and not a vector itself).</w:t>
      </w:r>
    </w:p>
    <w:p w14:paraId="4B24AEB1" w14:textId="77777777" w:rsidR="00431BD8" w:rsidRDefault="00431BD8" w:rsidP="00431BD8">
      <w:pPr>
        <w:pStyle w:val="LectureNotesNormal"/>
      </w:pPr>
    </w:p>
    <w:p w14:paraId="594E94CA" w14:textId="77777777" w:rsidR="00431BD8" w:rsidRDefault="00431BD8" w:rsidP="00431BD8">
      <w:pPr>
        <w:jc w:val="center"/>
      </w:pPr>
      <w:r>
        <w:t xml:space="preserve">F= - </w:t>
      </w:r>
      <w:proofErr w:type="spellStart"/>
      <w:r>
        <w:t>m</w:t>
      </w:r>
      <w:r>
        <w:rPr>
          <w:vertAlign w:val="subscript"/>
        </w:rPr>
        <w:t>net</w:t>
      </w:r>
      <w:r>
        <w:t>g</w:t>
      </w:r>
      <w:proofErr w:type="spellEnd"/>
      <w:r w:rsidR="003B75C5">
        <w:t xml:space="preserve">, </w:t>
      </w:r>
      <w:proofErr w:type="gramStart"/>
      <w:r w:rsidR="003B75C5">
        <w:t xml:space="preserve">where  </w:t>
      </w:r>
      <w:proofErr w:type="spellStart"/>
      <w:r w:rsidR="003B75C5">
        <w:t>m</w:t>
      </w:r>
      <w:r w:rsidR="003B75C5">
        <w:rPr>
          <w:vertAlign w:val="subscript"/>
        </w:rPr>
        <w:t>net</w:t>
      </w:r>
      <w:proofErr w:type="spellEnd"/>
      <w:proofErr w:type="gramEnd"/>
      <w:r w:rsidR="003B75C5">
        <w:t>=m-V</w:t>
      </w:r>
      <w:r w:rsidR="003B75C5">
        <w:sym w:font="Symbol" w:char="F072"/>
      </w:r>
      <w:r w:rsidR="003B75C5">
        <w:rPr>
          <w:vertAlign w:val="subscript"/>
        </w:rPr>
        <w:t>m</w:t>
      </w:r>
      <w:r w:rsidR="003B75C5">
        <w:t>;</w:t>
      </w:r>
      <w:r w:rsidR="003B75C5">
        <w:br/>
      </w:r>
      <w:r>
        <w:sym w:font="Symbol" w:char="F072"/>
      </w:r>
      <w:r>
        <w:rPr>
          <w:vertAlign w:val="subscript"/>
        </w:rPr>
        <w:t>m</w:t>
      </w:r>
      <w:r>
        <w:t xml:space="preserve">=density of media, V=volume </w:t>
      </w:r>
      <w:r w:rsidR="003B75C5">
        <w:t>of particle, m=mass of particle.</w:t>
      </w:r>
      <w:r w:rsidR="003B75C5">
        <w:br/>
      </w:r>
      <w:r>
        <w:t>m &gt; V*</w:t>
      </w:r>
      <w:r>
        <w:sym w:font="Symbol" w:char="F072"/>
      </w:r>
      <w:r>
        <w:rPr>
          <w:vertAlign w:val="subscript"/>
        </w:rPr>
        <w:t>m</w:t>
      </w:r>
      <w:r>
        <w:t>, F &lt; 0, downwards</w:t>
      </w:r>
    </w:p>
    <w:p w14:paraId="36AEF714" w14:textId="77777777" w:rsidR="00431BD8" w:rsidRDefault="00431BD8" w:rsidP="00431BD8">
      <w:pPr>
        <w:pStyle w:val="LectureNotesNormal"/>
      </w:pPr>
      <w:r>
        <w:t>From this force, we get a drift velocity of v=-</w:t>
      </w:r>
      <w:r>
        <w:sym w:font="Symbol" w:char="F06D"/>
      </w:r>
      <w:r>
        <w:t>*g*</w:t>
      </w:r>
      <w:proofErr w:type="spellStart"/>
      <w:r>
        <w:t>m</w:t>
      </w:r>
      <w:r>
        <w:rPr>
          <w:vertAlign w:val="subscript"/>
        </w:rPr>
        <w:t>net</w:t>
      </w:r>
      <w:proofErr w:type="spellEnd"/>
      <w:r>
        <w:t xml:space="preserve">, where </w:t>
      </w:r>
      <w:r>
        <w:sym w:font="Symbol" w:char="F06D"/>
      </w:r>
      <w:r>
        <w:t xml:space="preserve"> is mobility.  Using the Einstein relation, we get:</w:t>
      </w:r>
    </w:p>
    <w:p w14:paraId="7149911B" w14:textId="77777777" w:rsidR="00431BD8" w:rsidRPr="00070300" w:rsidRDefault="00431BD8" w:rsidP="00431BD8">
      <w:pPr>
        <w:pStyle w:val="LectureNotesNormal"/>
        <w:jc w:val="center"/>
        <w:rPr>
          <w:lang w:val="nl-NL"/>
        </w:rPr>
      </w:pPr>
      <w:r w:rsidRPr="00070300">
        <w:rPr>
          <w:lang w:val="nl-NL"/>
        </w:rPr>
        <w:t>v = - D*m</w:t>
      </w:r>
      <w:r w:rsidRPr="00070300">
        <w:rPr>
          <w:vertAlign w:val="subscript"/>
          <w:lang w:val="nl-NL"/>
        </w:rPr>
        <w:t>net</w:t>
      </w:r>
      <w:r w:rsidRPr="00070300">
        <w:rPr>
          <w:lang w:val="nl-NL"/>
        </w:rPr>
        <w:t>*g/(k</w:t>
      </w:r>
      <w:r w:rsidRPr="00070300">
        <w:rPr>
          <w:vertAlign w:val="subscript"/>
          <w:lang w:val="nl-NL"/>
        </w:rPr>
        <w:t>B</w:t>
      </w:r>
      <w:r w:rsidRPr="00070300">
        <w:rPr>
          <w:lang w:val="nl-NL"/>
        </w:rPr>
        <w:t>T)</w:t>
      </w:r>
    </w:p>
    <w:p w14:paraId="2E50A6A8" w14:textId="77777777" w:rsidR="00431BD8" w:rsidRDefault="00431BD8" w:rsidP="00431BD8">
      <w:r>
        <w:t>Put this in, and for sake of thinking in vertical coordinates, put in terms of z:</w:t>
      </w:r>
    </w:p>
    <w:p w14:paraId="67163998" w14:textId="77777777" w:rsidR="00431BD8" w:rsidRDefault="00431BD8" w:rsidP="00431BD8">
      <w:pPr>
        <w:pStyle w:val="Equations"/>
      </w:pPr>
      <w:r>
        <w:rPr>
          <w:position w:val="-32"/>
        </w:rPr>
        <w:object w:dxaOrig="4160" w:dyaOrig="760" w14:anchorId="66E46938">
          <v:shape id="_x0000_i1078" type="#_x0000_t75" style="width:208.5pt;height:38.25pt" o:ole="">
            <v:imagedata r:id="rId115" o:title=""/>
          </v:shape>
          <o:OLEObject Type="Embed" ProgID="Equation.3" ShapeID="_x0000_i1078" DrawAspect="Content" ObjectID="_1757279002" r:id="rId116"/>
        </w:object>
      </w:r>
    </w:p>
    <w:p w14:paraId="5AAC6FC2" w14:textId="77777777" w:rsidR="00431BD8" w:rsidRDefault="00431BD8" w:rsidP="00431BD8">
      <w:pPr>
        <w:pStyle w:val="Equations"/>
      </w:pPr>
    </w:p>
    <w:p w14:paraId="244842C4" w14:textId="77777777" w:rsidR="00431BD8" w:rsidRDefault="00431BD8" w:rsidP="00431BD8">
      <w:pPr>
        <w:pStyle w:val="LectureNotesNormal"/>
      </w:pPr>
      <w:r>
        <w:t>Put some numbers into it:</w:t>
      </w:r>
    </w:p>
    <w:p w14:paraId="03361227" w14:textId="77777777" w:rsidR="00431BD8" w:rsidRDefault="00431BD8" w:rsidP="00431BD8">
      <w:pPr>
        <w:pStyle w:val="LectureNotesNormal"/>
      </w:pPr>
      <w:r>
        <w:t xml:space="preserve">Myoglobin, 17kDa.  Protein has a general density of about 1.3 g/ml. This protein has a rough diameter of 4 nm. The </w:t>
      </w:r>
      <w:r w:rsidR="00A33453">
        <w:t>term z* works out to be about 42</w:t>
      </w:r>
      <w:r>
        <w:t xml:space="preserve"> m.</w:t>
      </w:r>
    </w:p>
    <w:p w14:paraId="4C631771" w14:textId="77777777" w:rsidR="00431BD8" w:rsidRDefault="00431BD8" w:rsidP="00431BD8">
      <w:pPr>
        <w:pStyle w:val="LectureNotesNormal"/>
      </w:pPr>
      <w:r>
        <w:lastRenderedPageBreak/>
        <w:t>Thus, in a typical 4 cm tube, at equilibrium in a 1 X gravitational field, the ratio of concentration at top compared to bottom is 99.9%. Never settles out!</w:t>
      </w:r>
    </w:p>
    <w:p w14:paraId="10872984" w14:textId="77777777" w:rsidR="00431BD8" w:rsidRDefault="00431BD8" w:rsidP="00431BD8">
      <w:pPr>
        <w:pStyle w:val="LectureNotesNormal"/>
      </w:pPr>
      <w:r>
        <w:t>However, centrifuge it long enough at 1</w:t>
      </w:r>
      <w:r w:rsidR="00A33453">
        <w:t>0</w:t>
      </w:r>
      <w:r>
        <w:t>,000 X g, z</w:t>
      </w:r>
      <w:r>
        <w:rPr>
          <w:vertAlign w:val="superscript"/>
        </w:rPr>
        <w:t>*</w:t>
      </w:r>
      <w:r w:rsidR="00A33453">
        <w:t xml:space="preserve"> is about 4</w:t>
      </w:r>
      <w:r>
        <w:t xml:space="preserve"> mm, you’ll get it out of solution.</w:t>
      </w:r>
    </w:p>
    <w:p w14:paraId="2C5060CE" w14:textId="77777777" w:rsidR="00421AAD" w:rsidRDefault="00421AAD" w:rsidP="00421AAD">
      <w:pPr>
        <w:pStyle w:val="Heading1"/>
      </w:pPr>
      <w:r>
        <w:t>Binding interactions:</w:t>
      </w:r>
    </w:p>
    <w:p w14:paraId="229E8CFD" w14:textId="77777777" w:rsidR="00421AAD" w:rsidRDefault="00421AAD" w:rsidP="00421AAD">
      <w:r>
        <w:t>Returning to the fundamental binding interaction:</w:t>
      </w:r>
    </w:p>
    <w:p w14:paraId="37938AB2" w14:textId="77777777" w:rsidR="00421AAD" w:rsidRDefault="00421AAD" w:rsidP="00421AAD">
      <w:pPr>
        <w:jc w:val="center"/>
      </w:pPr>
      <w:r>
        <w:rPr>
          <w:position w:val="-42"/>
        </w:rPr>
        <w:object w:dxaOrig="1640" w:dyaOrig="960" w14:anchorId="63A58101">
          <v:shape id="_x0000_i1079" type="#_x0000_t75" style="width:82.5pt;height:48pt" o:ole="">
            <v:imagedata r:id="rId117" o:title=""/>
          </v:shape>
          <o:OLEObject Type="Embed" ProgID="Equation.3" ShapeID="_x0000_i1079" DrawAspect="Content" ObjectID="_1757279003" r:id="rId118"/>
        </w:object>
      </w:r>
    </w:p>
    <w:p w14:paraId="323C9EC3" w14:textId="77777777" w:rsidR="00421AAD" w:rsidRDefault="00421AAD" w:rsidP="00421AAD">
      <w:r>
        <w:t>Many biological interactions are diffusion limited.  That is, when A encounters B, they interact, so the reaction rate is limited by how often these molecules interact and that is limited by diffusion.</w:t>
      </w:r>
    </w:p>
    <w:p w14:paraId="5AA37F59" w14:textId="77777777" w:rsidR="00421AAD" w:rsidRDefault="00421AAD" w:rsidP="00421AAD">
      <w:r>
        <w:t>This gives a typical forward rate reaction of k</w:t>
      </w:r>
      <w:r>
        <w:rPr>
          <w:vertAlign w:val="subscript"/>
        </w:rPr>
        <w:t>1</w:t>
      </w:r>
      <w:r>
        <w:t>~1 x 10</w:t>
      </w:r>
      <w:r>
        <w:rPr>
          <w:vertAlign w:val="superscript"/>
        </w:rPr>
        <w:t>6</w:t>
      </w:r>
      <w:r>
        <w:t xml:space="preserve"> M-1s-1</w:t>
      </w:r>
    </w:p>
    <w:p w14:paraId="4D59515F" w14:textId="77777777" w:rsidR="00421AAD" w:rsidRDefault="00421AAD" w:rsidP="00421AAD">
      <w:r>
        <w:t>This leads to a measure of how quickly the complex dissociates.  Looking at only the dissociation reaction, thus ignoring the forward reaction, we note that</w:t>
      </w:r>
    </w:p>
    <w:p w14:paraId="769393C2" w14:textId="77777777" w:rsidR="00421AAD" w:rsidRDefault="00421AAD" w:rsidP="00421AAD">
      <w:pPr>
        <w:jc w:val="center"/>
      </w:pPr>
      <w:r>
        <w:t>C(t)=C(0)*exp(-k</w:t>
      </w:r>
      <w:r>
        <w:rPr>
          <w:vertAlign w:val="subscript"/>
        </w:rPr>
        <w:t>-1</w:t>
      </w:r>
      <w:r>
        <w:t>*t)</w:t>
      </w:r>
    </w:p>
    <w:p w14:paraId="1698690C" w14:textId="77777777" w:rsidR="00421AAD" w:rsidRDefault="00421AAD" w:rsidP="00421AAD">
      <w:r>
        <w:t>So, we can take the value 1/k</w:t>
      </w:r>
      <w:r>
        <w:rPr>
          <w:vertAlign w:val="subscript"/>
        </w:rPr>
        <w:t>-1</w:t>
      </w:r>
      <w:r>
        <w:t xml:space="preserve"> as a measure of how long the complex endures.</w:t>
      </w:r>
    </w:p>
    <w:p w14:paraId="7002B6AA" w14:textId="77777777" w:rsidR="00421AAD" w:rsidRDefault="00421AAD" w:rsidP="00421AAD">
      <w:r>
        <w:t>How to get k</w:t>
      </w:r>
      <w:r>
        <w:rPr>
          <w:vertAlign w:val="subscript"/>
        </w:rPr>
        <w:t>-1</w:t>
      </w:r>
      <w:r>
        <w:t xml:space="preserve">? Remember that </w:t>
      </w:r>
    </w:p>
    <w:p w14:paraId="332698A3" w14:textId="77777777" w:rsidR="00421AAD" w:rsidRDefault="00421AAD" w:rsidP="00421AAD">
      <w:pPr>
        <w:jc w:val="center"/>
      </w:pPr>
      <w:r w:rsidRPr="00E872C8">
        <w:rPr>
          <w:position w:val="-30"/>
        </w:rPr>
        <w:object w:dxaOrig="2020" w:dyaOrig="700" w14:anchorId="5F52E046">
          <v:shape id="_x0000_i1080" type="#_x0000_t75" style="width:101.25pt;height:34.5pt" o:ole="">
            <v:imagedata r:id="rId119" o:title=""/>
          </v:shape>
          <o:OLEObject Type="Embed" ProgID="Equation.3" ShapeID="_x0000_i1080" DrawAspect="Content" ObjectID="_1757279004" r:id="rId120"/>
        </w:object>
      </w:r>
    </w:p>
    <w:p w14:paraId="6ABA68DF" w14:textId="77777777" w:rsidR="00421AAD" w:rsidRDefault="00421AAD" w:rsidP="00421AAD">
      <w:pPr>
        <w:jc w:val="center"/>
      </w:pPr>
      <w:r>
        <w:t>Thus,</w:t>
      </w:r>
    </w:p>
    <w:p w14:paraId="0C56340B" w14:textId="77777777" w:rsidR="00421AAD" w:rsidRDefault="00421AAD" w:rsidP="00421AAD">
      <w:pPr>
        <w:jc w:val="center"/>
      </w:pPr>
      <w:r w:rsidRPr="001D6BC5">
        <w:rPr>
          <w:position w:val="-10"/>
        </w:rPr>
        <w:object w:dxaOrig="1300" w:dyaOrig="340" w14:anchorId="0972C044">
          <v:shape id="_x0000_i1081" type="#_x0000_t75" style="width:64.5pt;height:16.5pt" o:ole="">
            <v:imagedata r:id="rId121" o:title=""/>
          </v:shape>
          <o:OLEObject Type="Embed" ProgID="Equation.3" ShapeID="_x0000_i1081" DrawAspect="Content" ObjectID="_1757279005" r:id="rId122"/>
        </w:object>
      </w:r>
    </w:p>
    <w:p w14:paraId="6217353A" w14:textId="77777777" w:rsidR="00421AAD" w:rsidRDefault="00421AAD" w:rsidP="00421AAD">
      <w:r>
        <w:t>Note: this is derived from the association reaction above, but is relating to the reverse reaction. Be careful on how k</w:t>
      </w:r>
      <w:r>
        <w:rPr>
          <w:vertAlign w:val="subscript"/>
        </w:rPr>
        <w:t>1</w:t>
      </w:r>
      <w:r>
        <w:t xml:space="preserve"> and k</w:t>
      </w:r>
      <w:r>
        <w:rPr>
          <w:vertAlign w:val="subscript"/>
        </w:rPr>
        <w:t>-1</w:t>
      </w:r>
      <w:r>
        <w:t xml:space="preserve"> are defined.</w:t>
      </w:r>
    </w:p>
    <w:p w14:paraId="2F61EADB" w14:textId="77777777" w:rsidR="00421AAD" w:rsidRDefault="00421AAD" w:rsidP="00421AAD">
      <w:pPr>
        <w:ind w:left="720"/>
      </w:pPr>
      <w:r>
        <w:t>For a single dissociation reaction with K</w:t>
      </w:r>
      <w:r>
        <w:rPr>
          <w:vertAlign w:val="subscript"/>
        </w:rPr>
        <w:t>m</w:t>
      </w:r>
      <w:r>
        <w:t>=25 mM=k</w:t>
      </w:r>
      <w:r>
        <w:rPr>
          <w:vertAlign w:val="subscript"/>
        </w:rPr>
        <w:t>-1</w:t>
      </w:r>
      <w:r>
        <w:t>(</w:t>
      </w:r>
      <w:proofErr w:type="spellStart"/>
      <w:r>
        <w:t>dissoc</w:t>
      </w:r>
      <w:proofErr w:type="spellEnd"/>
      <w:r>
        <w:t>)/k</w:t>
      </w:r>
      <w:r>
        <w:rPr>
          <w:vertAlign w:val="subscript"/>
        </w:rPr>
        <w:t>1</w:t>
      </w:r>
      <w:r>
        <w:t>(</w:t>
      </w:r>
      <w:proofErr w:type="spellStart"/>
      <w:r>
        <w:t>assoc</w:t>
      </w:r>
      <w:proofErr w:type="spellEnd"/>
      <w:r>
        <w:t>)</w:t>
      </w:r>
    </w:p>
    <w:p w14:paraId="5A7BA5E7" w14:textId="77777777" w:rsidR="00421AAD" w:rsidRPr="00421AAD" w:rsidRDefault="00421AAD" w:rsidP="00421AAD">
      <w:pPr>
        <w:ind w:left="720"/>
        <w:rPr>
          <w:lang w:val="pt-BR"/>
        </w:rPr>
      </w:pPr>
      <w:r w:rsidRPr="00421AAD">
        <w:rPr>
          <w:lang w:val="pt-BR"/>
        </w:rPr>
        <w:t>k</w:t>
      </w:r>
      <w:r w:rsidRPr="00421AAD">
        <w:rPr>
          <w:vertAlign w:val="subscript"/>
          <w:lang w:val="pt-BR"/>
        </w:rPr>
        <w:t>-1</w:t>
      </w:r>
      <w:r w:rsidRPr="00421AAD">
        <w:rPr>
          <w:lang w:val="pt-BR"/>
        </w:rPr>
        <w:t>=25mM*1E6(M</w:t>
      </w:r>
      <w:r w:rsidRPr="00421AAD">
        <w:rPr>
          <w:vertAlign w:val="superscript"/>
          <w:lang w:val="pt-BR"/>
        </w:rPr>
        <w:t>-1</w:t>
      </w:r>
      <w:r w:rsidRPr="00421AAD">
        <w:rPr>
          <w:lang w:val="pt-BR"/>
        </w:rPr>
        <w:t>s</w:t>
      </w:r>
      <w:r w:rsidRPr="00421AAD">
        <w:rPr>
          <w:vertAlign w:val="superscript"/>
          <w:lang w:val="pt-BR"/>
        </w:rPr>
        <w:t>-1</w:t>
      </w:r>
      <w:r w:rsidRPr="00421AAD">
        <w:rPr>
          <w:lang w:val="pt-BR"/>
        </w:rPr>
        <w:t>)=2.5 x 10</w:t>
      </w:r>
      <w:r w:rsidRPr="00421AAD">
        <w:rPr>
          <w:vertAlign w:val="superscript"/>
          <w:lang w:val="pt-BR"/>
        </w:rPr>
        <w:t>4</w:t>
      </w:r>
      <w:r w:rsidRPr="00421AAD">
        <w:rPr>
          <w:lang w:val="pt-BR"/>
        </w:rPr>
        <w:t xml:space="preserve"> s</w:t>
      </w:r>
      <w:r w:rsidRPr="00421AAD">
        <w:rPr>
          <w:vertAlign w:val="superscript"/>
          <w:lang w:val="pt-BR"/>
        </w:rPr>
        <w:t>-1</w:t>
      </w:r>
    </w:p>
    <w:p w14:paraId="549880A8" w14:textId="77777777" w:rsidR="00421AAD" w:rsidRPr="00421AAD" w:rsidRDefault="00421AAD" w:rsidP="00B8140D">
      <w:pPr>
        <w:ind w:left="720"/>
        <w:rPr>
          <w:lang w:val="pt-BR"/>
        </w:rPr>
      </w:pPr>
      <w:r>
        <w:sym w:font="Symbol" w:char="F074"/>
      </w:r>
      <w:r w:rsidRPr="00421AAD">
        <w:rPr>
          <w:lang w:val="pt-BR"/>
        </w:rPr>
        <w:t xml:space="preserve"> = 1/k</w:t>
      </w:r>
      <w:r w:rsidRPr="00421AAD">
        <w:rPr>
          <w:vertAlign w:val="subscript"/>
          <w:lang w:val="pt-BR"/>
        </w:rPr>
        <w:t xml:space="preserve">-1 </w:t>
      </w:r>
      <w:r w:rsidRPr="00421AAD">
        <w:rPr>
          <w:lang w:val="pt-BR"/>
        </w:rPr>
        <w:t>= 4 x 10</w:t>
      </w:r>
      <w:r w:rsidRPr="00421AAD">
        <w:rPr>
          <w:vertAlign w:val="superscript"/>
          <w:lang w:val="pt-BR"/>
        </w:rPr>
        <w:t>-5</w:t>
      </w:r>
      <w:r w:rsidRPr="00421AAD">
        <w:rPr>
          <w:lang w:val="pt-BR"/>
        </w:rPr>
        <w:t xml:space="preserve"> sec = 40 </w:t>
      </w:r>
      <w:r>
        <w:sym w:font="Symbol" w:char="F06D"/>
      </w:r>
      <w:r w:rsidRPr="00421AAD">
        <w:rPr>
          <w:lang w:val="pt-BR"/>
        </w:rPr>
        <w:t>sec.</w:t>
      </w:r>
    </w:p>
    <w:p w14:paraId="798CA2E4" w14:textId="77777777" w:rsidR="00431BD8" w:rsidRDefault="00421AAD" w:rsidP="00F03D71">
      <w:pPr>
        <w:pStyle w:val="Heading1"/>
      </w:pPr>
      <w:r w:rsidRPr="00421AAD">
        <w:rPr>
          <w:lang w:val="pt-BR"/>
        </w:rPr>
        <w:br w:type="page"/>
      </w:r>
      <w:r>
        <w:lastRenderedPageBreak/>
        <w:t>E</w:t>
      </w:r>
      <w:r w:rsidR="00F03D71">
        <w:t>xamples:</w:t>
      </w:r>
    </w:p>
    <w:p w14:paraId="2351FA51" w14:textId="77777777" w:rsidR="00FE5239" w:rsidRDefault="00FE5239" w:rsidP="00421AAD">
      <w:pPr>
        <w:pStyle w:val="Heading2"/>
      </w:pPr>
      <w:r>
        <w:t>Oxygen delivery across lungs</w:t>
      </w:r>
    </w:p>
    <w:p w14:paraId="1AFCC813" w14:textId="77777777" w:rsidR="00FE5239" w:rsidRDefault="00FE5239" w:rsidP="00FE5239">
      <w:r>
        <w:t>How does the simple discussion of diffusion work to estimate oxygen diffusion across lungs?</w:t>
      </w:r>
    </w:p>
    <w:p w14:paraId="6E9441CA" w14:textId="77777777" w:rsidR="00FE5239" w:rsidRDefault="00FE5239" w:rsidP="00FE5239">
      <w:r>
        <w:t>The core equation is</w:t>
      </w:r>
    </w:p>
    <w:p w14:paraId="48ACC7C3" w14:textId="77777777" w:rsidR="00FE5239" w:rsidRDefault="00FE5239" w:rsidP="00FE5239">
      <w:pPr>
        <w:jc w:val="center"/>
      </w:pPr>
      <w:r w:rsidRPr="00FE5239">
        <w:rPr>
          <w:position w:val="-24"/>
        </w:rPr>
        <w:object w:dxaOrig="1760" w:dyaOrig="620" w14:anchorId="12469439">
          <v:shape id="_x0000_i1082" type="#_x0000_t75" style="width:88.5pt;height:30.75pt" o:ole="">
            <v:imagedata r:id="rId123" o:title=""/>
          </v:shape>
          <o:OLEObject Type="Embed" ProgID="Equation.3" ShapeID="_x0000_i1082" DrawAspect="Content" ObjectID="_1757279006" r:id="rId124"/>
        </w:object>
      </w:r>
    </w:p>
    <w:p w14:paraId="2778548A" w14:textId="77777777" w:rsidR="00FE5239" w:rsidRDefault="00FE5239" w:rsidP="00FE5239">
      <w:pPr>
        <w:numPr>
          <w:ilvl w:val="0"/>
          <w:numId w:val="19"/>
        </w:numPr>
      </w:pPr>
      <w:r>
        <w:t>We earlier stated that the average human needs 11 mmol/min of oxygen at rest</w:t>
      </w:r>
      <w:r w:rsidR="00A35AFC">
        <w:t>.</w:t>
      </w:r>
    </w:p>
    <w:p w14:paraId="4E4FFDA9" w14:textId="77777777" w:rsidR="00FE5239" w:rsidRDefault="00FE5239" w:rsidP="00FE5239">
      <w:pPr>
        <w:numPr>
          <w:ilvl w:val="0"/>
          <w:numId w:val="19"/>
        </w:numPr>
      </w:pPr>
      <w:r>
        <w:t xml:space="preserve">We earlier stated </w:t>
      </w:r>
      <w:r w:rsidR="00126E04">
        <w:t xml:space="preserve">earlier </w:t>
      </w:r>
      <w:r>
        <w:t>that P</w:t>
      </w:r>
      <w:r>
        <w:rPr>
          <w:vertAlign w:val="subscript"/>
        </w:rPr>
        <w:t>O2</w:t>
      </w:r>
      <w:r>
        <w:t xml:space="preserve"> in the lungs is 100 mmHg, 40 mmHg in tissues.  So, blood must go from 40 – 100 crossing the lungs. Let’s take an average value of 70 mmHg to represent the average concentration of blood in the lung space, producing a 30 mmHg average difference in concentration. When multiplied by solubility (1.4 x 10</w:t>
      </w:r>
      <w:r>
        <w:rPr>
          <w:vertAlign w:val="superscript"/>
        </w:rPr>
        <w:t>-6</w:t>
      </w:r>
      <w:r>
        <w:t xml:space="preserve"> M/mmHg) gives a concentration difference of 4.2 x 10</w:t>
      </w:r>
      <w:r>
        <w:rPr>
          <w:vertAlign w:val="superscript"/>
        </w:rPr>
        <w:t>-5</w:t>
      </w:r>
      <w:r>
        <w:t xml:space="preserve"> M (equal to C</w:t>
      </w:r>
      <w:r>
        <w:rPr>
          <w:vertAlign w:val="subscript"/>
        </w:rPr>
        <w:t>a</w:t>
      </w:r>
      <w:r>
        <w:t>-</w:t>
      </w:r>
      <w:proofErr w:type="spellStart"/>
      <w:r>
        <w:t>C</w:t>
      </w:r>
      <w:r>
        <w:rPr>
          <w:vertAlign w:val="subscript"/>
        </w:rPr>
        <w:t>b</w:t>
      </w:r>
      <w:proofErr w:type="spellEnd"/>
      <w:r>
        <w:t>).</w:t>
      </w:r>
    </w:p>
    <w:p w14:paraId="6DC319D4" w14:textId="77777777" w:rsidR="00FE5239" w:rsidRDefault="00FE5239" w:rsidP="00FE5239">
      <w:pPr>
        <w:numPr>
          <w:ilvl w:val="0"/>
          <w:numId w:val="19"/>
        </w:numPr>
      </w:pPr>
      <w:r>
        <w:t>Assume that all the tissues between the aqueous layer of the lun</w:t>
      </w:r>
      <w:r w:rsidR="00A35AFC">
        <w:t>gs and blood can be treated as a 1</w:t>
      </w:r>
      <w:r>
        <w:t xml:space="preserve">0 µm thick </w:t>
      </w:r>
      <w:r w:rsidR="00A35AFC">
        <w:t>layer of unstirred water; L = 1</w:t>
      </w:r>
      <w:r w:rsidR="000B2AF2">
        <w:t>0</w:t>
      </w:r>
      <w:r>
        <w:t xml:space="preserve"> µm, D = 1 µm</w:t>
      </w:r>
      <w:r>
        <w:rPr>
          <w:vertAlign w:val="superscript"/>
        </w:rPr>
        <w:t>2</w:t>
      </w:r>
      <w:r>
        <w:t>/msec.</w:t>
      </w:r>
    </w:p>
    <w:p w14:paraId="70C2C742" w14:textId="77777777" w:rsidR="00FE5239" w:rsidRDefault="00FE5239" w:rsidP="00FE5239">
      <w:pPr>
        <w:numPr>
          <w:ilvl w:val="0"/>
          <w:numId w:val="19"/>
        </w:numPr>
      </w:pPr>
      <w:r>
        <w:t xml:space="preserve">Plugging these in, we get an estimate of A of </w:t>
      </w:r>
      <w:r w:rsidR="00476EB6">
        <w:t>43 m</w:t>
      </w:r>
      <w:r w:rsidR="00476EB6">
        <w:rPr>
          <w:vertAlign w:val="superscript"/>
        </w:rPr>
        <w:t>2</w:t>
      </w:r>
      <w:r w:rsidR="00476EB6">
        <w:t>, reasonably close to the actual measurement of 70 m</w:t>
      </w:r>
      <w:r w:rsidR="00476EB6">
        <w:rPr>
          <w:vertAlign w:val="superscript"/>
        </w:rPr>
        <w:t>2</w:t>
      </w:r>
      <w:r w:rsidR="00476EB6">
        <w:t xml:space="preserve"> given these assumptions.</w:t>
      </w:r>
    </w:p>
    <w:p w14:paraId="7B6328E2" w14:textId="77777777" w:rsidR="00476EB6" w:rsidRDefault="00476EB6" w:rsidP="00476EB6">
      <w:pPr>
        <w:numPr>
          <w:ilvl w:val="0"/>
          <w:numId w:val="19"/>
        </w:numPr>
      </w:pPr>
      <w:r>
        <w:t>Also note that the real situation is much more complex, with multiple layers of different types of material that are hard to measure and analyze. Please see Chapter 30 for a more in-depth discussion of that treatment.</w:t>
      </w:r>
    </w:p>
    <w:p w14:paraId="26245453" w14:textId="77777777" w:rsidR="00476EB6" w:rsidRDefault="00476EB6" w:rsidP="00476EB6">
      <w:pPr>
        <w:numPr>
          <w:ilvl w:val="1"/>
          <w:numId w:val="19"/>
        </w:numPr>
      </w:pPr>
      <w:r>
        <w:t>Note that with the complex structure of the lung lining, physiology chooses a different definition of Fick’s law:</w:t>
      </w:r>
    </w:p>
    <w:p w14:paraId="5AC3AF1F" w14:textId="77777777" w:rsidR="00476EB6" w:rsidRDefault="005D4997" w:rsidP="00476EB6">
      <w:pPr>
        <w:ind w:left="720"/>
        <w:jc w:val="center"/>
      </w:pPr>
      <w:r w:rsidRPr="0070503F">
        <w:rPr>
          <w:position w:val="-62"/>
        </w:rPr>
        <w:object w:dxaOrig="2960" w:dyaOrig="1040" w14:anchorId="38B105EE">
          <v:shape id="_x0000_i1083" type="#_x0000_t75" style="width:147.75pt;height:51.75pt" o:ole="">
            <v:imagedata r:id="rId125" o:title=""/>
          </v:shape>
          <o:OLEObject Type="Embed" ProgID="Equation.3" ShapeID="_x0000_i1083" DrawAspect="Content" ObjectID="_1757279007" r:id="rId126"/>
        </w:object>
      </w:r>
    </w:p>
    <w:p w14:paraId="2022103B" w14:textId="77777777" w:rsidR="0070503F" w:rsidRDefault="0070503F" w:rsidP="0070503F">
      <w:pPr>
        <w:numPr>
          <w:ilvl w:val="1"/>
          <w:numId w:val="19"/>
        </w:numPr>
      </w:pPr>
      <w:r>
        <w:t xml:space="preserve">A = area, s = solubility, a = barrier thickness, MW = molecular weight of diffusing species, </w:t>
      </w:r>
      <w:r>
        <w:rPr>
          <w:u w:val="single"/>
        </w:rPr>
        <w:t>and k = some constant</w:t>
      </w:r>
    </w:p>
    <w:p w14:paraId="55D56459" w14:textId="77777777" w:rsidR="0070503F" w:rsidRDefault="0070503F" w:rsidP="0070503F">
      <w:pPr>
        <w:numPr>
          <w:ilvl w:val="1"/>
          <w:numId w:val="19"/>
        </w:numPr>
      </w:pPr>
      <w:r>
        <w:t>D</w:t>
      </w:r>
      <w:r>
        <w:rPr>
          <w:vertAlign w:val="subscript"/>
        </w:rPr>
        <w:t>L,O2</w:t>
      </w:r>
      <w:r>
        <w:t xml:space="preserve"> = diffusing capacity </w:t>
      </w:r>
    </w:p>
    <w:p w14:paraId="76779E05" w14:textId="77777777" w:rsidR="0070503F" w:rsidRPr="00FE5239" w:rsidRDefault="0070503F" w:rsidP="00476EB6">
      <w:pPr>
        <w:ind w:left="720"/>
        <w:jc w:val="center"/>
      </w:pPr>
    </w:p>
    <w:p w14:paraId="65F61109" w14:textId="77777777" w:rsidR="00421AAD" w:rsidRDefault="002F414E" w:rsidP="00421AAD">
      <w:pPr>
        <w:pStyle w:val="Heading2"/>
      </w:pPr>
      <w:r>
        <w:br w:type="page"/>
      </w:r>
      <w:r w:rsidR="00F25E27">
        <w:rPr>
          <w:noProof/>
          <w:color w:val="FF0000"/>
        </w:rPr>
        <w:lastRenderedPageBreak/>
        <w:drawing>
          <wp:anchor distT="0" distB="0" distL="114300" distR="114300" simplePos="0" relativeHeight="251659264" behindDoc="0" locked="0" layoutInCell="1" allowOverlap="1" wp14:anchorId="7A3D5047" wp14:editId="1D3DA550">
            <wp:simplePos x="0" y="0"/>
            <wp:positionH relativeFrom="column">
              <wp:posOffset>4114800</wp:posOffset>
            </wp:positionH>
            <wp:positionV relativeFrom="paragraph">
              <wp:posOffset>228600</wp:posOffset>
            </wp:positionV>
            <wp:extent cx="1624965" cy="1462405"/>
            <wp:effectExtent l="0" t="0" r="0" b="4445"/>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1624965" cy="1462405"/>
                    </a:xfrm>
                    <a:prstGeom prst="rect">
                      <a:avLst/>
                    </a:prstGeom>
                    <a:noFill/>
                    <a:ln>
                      <a:noFill/>
                    </a:ln>
                  </pic:spPr>
                </pic:pic>
              </a:graphicData>
            </a:graphic>
            <wp14:sizeRelH relativeFrom="page">
              <wp14:pctWidth>0</wp14:pctWidth>
            </wp14:sizeRelH>
            <wp14:sizeRelV relativeFrom="page">
              <wp14:pctHeight>0</wp14:pctHeight>
            </wp14:sizeRelV>
          </wp:anchor>
        </w:drawing>
      </w:r>
      <w:r w:rsidR="00421AAD">
        <w:t>Oxygen delivery to tissues</w:t>
      </w:r>
    </w:p>
    <w:p w14:paraId="2BF883C7" w14:textId="77777777" w:rsidR="00421AAD" w:rsidRDefault="00421AAD" w:rsidP="00421AAD">
      <w:pPr>
        <w:pStyle w:val="LectureNotesNormal"/>
      </w:pPr>
      <w:r>
        <w:t>In homework 1, we stated that from the point of view of blood, the partial pressure of oxygen in tissues at rest is 40 mmHg, and can drop to 20 mmHg with exercise.  Here, we examine a converse problem, how deep into tissues oxygen can be delivered under these minimally oxygenated, under equilibrium conditions.</w:t>
      </w:r>
    </w:p>
    <w:p w14:paraId="77E42648" w14:textId="77777777" w:rsidR="00421AAD" w:rsidRDefault="00421AAD" w:rsidP="00421AAD">
      <w:pPr>
        <w:pStyle w:val="LectureNotesNormal"/>
      </w:pPr>
      <w:r>
        <w:t>Most exchange between oxygen in red blood cells and tissues happens in capillaries, the small-diameter, final branches of the vasculature.  For simplicity, here this system is modeled as a 1-D slab diffusion geometry; certainly, a cylindrical system centered on the capillaries would better represent real tissues.</w:t>
      </w:r>
    </w:p>
    <w:p w14:paraId="069D92D1" w14:textId="77777777" w:rsidR="00421AAD" w:rsidRDefault="00421AAD" w:rsidP="00421AAD">
      <w:pPr>
        <w:pStyle w:val="LectureNotesNormal"/>
      </w:pPr>
      <w:r>
        <w:t>Assume a layer of well-stirred, oxygenated blood at P</w:t>
      </w:r>
      <w:r>
        <w:rPr>
          <w:vertAlign w:val="subscript"/>
        </w:rPr>
        <w:t>O2,blood</w:t>
      </w:r>
      <w:r>
        <w:t xml:space="preserve"> of 100 mmHg overlying a slab that represents living tissue.  Metabolism in this tissue exerts an oxygen demand, which must be furnished by transport from the blood.</w:t>
      </w:r>
    </w:p>
    <w:p w14:paraId="66161CBD" w14:textId="77777777" w:rsidR="00421AAD" w:rsidRDefault="00421AAD" w:rsidP="00421AAD">
      <w:pPr>
        <w:pStyle w:val="LectureNotesNormal"/>
      </w:pPr>
      <w:r>
        <w:t>We’re trying to find the maximum depth, d, at which oxygen demand can be supplied in this configuration.  For simplicity, we’ll assume that if we’re looking at a specific depth d, all of the oxygen demand required by the slab of tissue between the blood and this depth is localized to a plane at this depth:</w:t>
      </w:r>
    </w:p>
    <w:p w14:paraId="79595D11" w14:textId="77777777" w:rsidR="00421AAD" w:rsidRDefault="00421AAD" w:rsidP="00421AAD">
      <w:pPr>
        <w:pStyle w:val="LectureNotesNormal"/>
      </w:pPr>
      <w:r>
        <w:t>Total demand (</w:t>
      </w:r>
      <w:r w:rsidR="000A1B8C">
        <w:t xml:space="preserve">at depth </w:t>
      </w:r>
      <w:r>
        <w:t>d) = A*d*j</w:t>
      </w:r>
      <w:r>
        <w:rPr>
          <w:vertAlign w:val="subscript"/>
        </w:rPr>
        <w:t>O2</w:t>
      </w:r>
      <w:r>
        <w:t>; j</w:t>
      </w:r>
      <w:r>
        <w:rPr>
          <w:vertAlign w:val="subscript"/>
        </w:rPr>
        <w:t>O2</w:t>
      </w:r>
      <w:r>
        <w:t xml:space="preserve"> = demand per volume of tissue, A = cross sectional area.</w:t>
      </w:r>
    </w:p>
    <w:p w14:paraId="74545048" w14:textId="77777777" w:rsidR="00421AAD" w:rsidRDefault="00421AAD" w:rsidP="00421AAD">
      <w:pPr>
        <w:pStyle w:val="LectureNotesNormal"/>
      </w:pPr>
      <w:r>
        <w:t>Since no demand is satisfied between the blood-tissue interface and that depth, there are no sources-sinks of O</w:t>
      </w:r>
      <w:r>
        <w:rPr>
          <w:vertAlign w:val="subscript"/>
        </w:rPr>
        <w:t>2</w:t>
      </w:r>
      <w:r>
        <w:t xml:space="preserve"> until depth d, and the profile must thus be linear (see figure).</w:t>
      </w:r>
    </w:p>
    <w:p w14:paraId="6198C4C7" w14:textId="77777777" w:rsidR="00421AAD" w:rsidRDefault="00421AAD" w:rsidP="00421AAD">
      <w:pPr>
        <w:pStyle w:val="LectureNotesNormal"/>
      </w:pPr>
      <w:r>
        <w:t>The greatest transport will be when P</w:t>
      </w:r>
      <w:r>
        <w:rPr>
          <w:vertAlign w:val="subscript"/>
        </w:rPr>
        <w:t>O2</w:t>
      </w:r>
      <w:r>
        <w:t xml:space="preserve"> at the depth d is 0 (why?).</w:t>
      </w:r>
    </w:p>
    <w:p w14:paraId="3CC1F26A" w14:textId="77777777" w:rsidR="000A1B8C" w:rsidRPr="000A1B8C" w:rsidRDefault="000A1B8C" w:rsidP="000A1B8C">
      <w:pPr>
        <w:pStyle w:val="LectureNotesNormal"/>
      </w:pPr>
      <w:r>
        <w:t xml:space="preserve">So, we can assume a linear profile of oxygen concentration between z = 0 and z = d. </w:t>
      </w:r>
      <w:r w:rsidRPr="000A1B8C">
        <w:t>Diffusive transport</w:t>
      </w:r>
      <w:r>
        <w:t xml:space="preserve"> of oxygen in this scenario is J</w:t>
      </w:r>
      <w:r w:rsidRPr="000A1B8C">
        <w:t xml:space="preserve"> = </w:t>
      </w:r>
      <w:r>
        <w:t>(DA/</w:t>
      </w:r>
      <w:proofErr w:type="gramStart"/>
      <w:r>
        <w:t>L)*</w:t>
      </w:r>
      <w:proofErr w:type="gramEnd"/>
      <w:r>
        <w:t>(C</w:t>
      </w:r>
      <w:r>
        <w:rPr>
          <w:vertAlign w:val="subscript"/>
        </w:rPr>
        <w:t>a</w:t>
      </w:r>
      <w:r>
        <w:t>-</w:t>
      </w:r>
      <w:proofErr w:type="spellStart"/>
      <w:r>
        <w:t>C</w:t>
      </w:r>
      <w:r>
        <w:rPr>
          <w:vertAlign w:val="subscript"/>
        </w:rPr>
        <w:t>b</w:t>
      </w:r>
      <w:proofErr w:type="spellEnd"/>
      <w:r>
        <w:t xml:space="preserve">) =  </w:t>
      </w:r>
      <w:r w:rsidRPr="000A1B8C">
        <w:t>D</w:t>
      </w:r>
      <w:r w:rsidRPr="000A1B8C">
        <w:rPr>
          <w:vertAlign w:val="subscript"/>
        </w:rPr>
        <w:t>O2</w:t>
      </w:r>
      <w:r>
        <w:t>*A/L*(s</w:t>
      </w:r>
      <w:r w:rsidRPr="000A1B8C">
        <w:rPr>
          <w:vertAlign w:val="subscript"/>
        </w:rPr>
        <w:t>O2</w:t>
      </w:r>
      <w:r>
        <w:t>*P</w:t>
      </w:r>
      <w:r>
        <w:rPr>
          <w:vertAlign w:val="subscript"/>
        </w:rPr>
        <w:t>O2,blood</w:t>
      </w:r>
      <w:r w:rsidRPr="000A1B8C">
        <w:t>)</w:t>
      </w:r>
    </w:p>
    <w:p w14:paraId="777DAA77" w14:textId="77777777" w:rsidR="00421AAD" w:rsidRDefault="00421AAD" w:rsidP="00421AAD">
      <w:pPr>
        <w:pStyle w:val="LectureNotesNormal"/>
      </w:pPr>
      <w:r>
        <w:t>From these ideas, we can readily derive the following relation for the maximum depth of oxygenation:</w:t>
      </w:r>
    </w:p>
    <w:p w14:paraId="2B018EE4" w14:textId="77777777" w:rsidR="00421AAD" w:rsidRDefault="006A19AD" w:rsidP="00421AAD">
      <w:pPr>
        <w:pStyle w:val="Equations"/>
      </w:pPr>
      <w:r>
        <w:rPr>
          <w:position w:val="-32"/>
        </w:rPr>
        <w:object w:dxaOrig="2420" w:dyaOrig="780" w14:anchorId="60FBA8BB">
          <v:shape id="_x0000_i1084" type="#_x0000_t75" style="width:108pt;height:34.5pt" o:ole="">
            <v:imagedata r:id="rId128" o:title=""/>
          </v:shape>
          <o:OLEObject Type="Embed" ProgID="Equation.3" ShapeID="_x0000_i1084" DrawAspect="Content" ObjectID="_1757279008" r:id="rId129"/>
        </w:object>
      </w:r>
    </w:p>
    <w:p w14:paraId="75D39DD0" w14:textId="77777777" w:rsidR="00421AAD" w:rsidRDefault="00421AAD" w:rsidP="00421AAD">
      <w:pPr>
        <w:pStyle w:val="Equations"/>
      </w:pPr>
      <w:r>
        <w:t>get this from:</w:t>
      </w:r>
    </w:p>
    <w:p w14:paraId="525A1E5C" w14:textId="77777777" w:rsidR="00421AAD" w:rsidRDefault="00421AAD" w:rsidP="00421AAD">
      <w:pPr>
        <w:pStyle w:val="Equations"/>
        <w:rPr>
          <w:rFonts w:ascii="Arial" w:hAnsi="Arial"/>
          <w:b/>
          <w:i/>
          <w:color w:val="FF0000"/>
        </w:rPr>
      </w:pPr>
    </w:p>
    <w:p w14:paraId="664B9B8B" w14:textId="77777777" w:rsidR="00421AAD" w:rsidRDefault="00421AAD" w:rsidP="00421AAD">
      <w:pPr>
        <w:pStyle w:val="LectureNotesNormal"/>
      </w:pPr>
      <w:r>
        <w:t>Some useful numbers:</w:t>
      </w:r>
    </w:p>
    <w:p w14:paraId="7D9B0174" w14:textId="77777777" w:rsidR="00421AAD" w:rsidRDefault="000A1B8C" w:rsidP="00421AAD">
      <w:pPr>
        <w:pStyle w:val="LectureNotesNormal"/>
        <w:numPr>
          <w:ilvl w:val="0"/>
          <w:numId w:val="16"/>
        </w:numPr>
        <w:spacing w:after="0"/>
      </w:pPr>
      <w:r>
        <w:t>s</w:t>
      </w:r>
      <w:r w:rsidR="00421AAD">
        <w:rPr>
          <w:vertAlign w:val="subscript"/>
        </w:rPr>
        <w:t xml:space="preserve">O2 </w:t>
      </w:r>
      <w:r w:rsidR="00421AAD">
        <w:t>= solubility of oxygen in aqueous solution (tissues) = 1.4 x 10</w:t>
      </w:r>
      <w:r w:rsidR="00421AAD">
        <w:rPr>
          <w:vertAlign w:val="superscript"/>
        </w:rPr>
        <w:t>-6</w:t>
      </w:r>
      <w:r w:rsidR="00421AAD">
        <w:t xml:space="preserve"> M/mmHg</w:t>
      </w:r>
    </w:p>
    <w:p w14:paraId="3E93B6CD" w14:textId="77777777" w:rsidR="00421AAD" w:rsidRDefault="00421AAD" w:rsidP="00421AAD">
      <w:pPr>
        <w:pStyle w:val="LectureNotesNormal"/>
        <w:numPr>
          <w:ilvl w:val="0"/>
          <w:numId w:val="16"/>
        </w:numPr>
        <w:spacing w:after="0"/>
      </w:pPr>
      <w:r>
        <w:t>j</w:t>
      </w:r>
      <w:r>
        <w:rPr>
          <w:vertAlign w:val="subscript"/>
        </w:rPr>
        <w:t>O2</w:t>
      </w:r>
      <w:r>
        <w:t xml:space="preserve"> = oxygen requirement of tissues = 1 x 10</w:t>
      </w:r>
      <w:r>
        <w:rPr>
          <w:vertAlign w:val="superscript"/>
        </w:rPr>
        <w:t>-8</w:t>
      </w:r>
      <w:r>
        <w:t xml:space="preserve"> mole/(sec*cm</w:t>
      </w:r>
      <w:r>
        <w:rPr>
          <w:vertAlign w:val="superscript"/>
        </w:rPr>
        <w:t>3</w:t>
      </w:r>
      <w:r>
        <w:t>)</w:t>
      </w:r>
    </w:p>
    <w:p w14:paraId="43D8B375" w14:textId="77777777" w:rsidR="00421AAD" w:rsidRDefault="00421AAD" w:rsidP="00421AAD">
      <w:pPr>
        <w:pStyle w:val="LectureNotesNormal"/>
        <w:numPr>
          <w:ilvl w:val="0"/>
          <w:numId w:val="16"/>
        </w:numPr>
        <w:spacing w:after="0"/>
      </w:pPr>
      <w:r>
        <w:t>D</w:t>
      </w:r>
      <w:r>
        <w:rPr>
          <w:vertAlign w:val="subscript"/>
        </w:rPr>
        <w:t>O2</w:t>
      </w:r>
      <w:r>
        <w:t xml:space="preserve"> = diffusion coefficient for oxygen in tissues = 1 x 10</w:t>
      </w:r>
      <w:r>
        <w:rPr>
          <w:vertAlign w:val="superscript"/>
        </w:rPr>
        <w:t>-5</w:t>
      </w:r>
      <w:r>
        <w:t xml:space="preserve"> cm</w:t>
      </w:r>
      <w:r>
        <w:rPr>
          <w:vertAlign w:val="superscript"/>
        </w:rPr>
        <w:t>2</w:t>
      </w:r>
      <w:r>
        <w:t>/sec</w:t>
      </w:r>
    </w:p>
    <w:p w14:paraId="6B69794D" w14:textId="77777777" w:rsidR="00421AAD" w:rsidRDefault="00421AAD" w:rsidP="00421AAD">
      <w:pPr>
        <w:pStyle w:val="LectureNotesNormal"/>
      </w:pPr>
      <w:r>
        <w:t>So, for P</w:t>
      </w:r>
      <w:r>
        <w:rPr>
          <w:vertAlign w:val="subscript"/>
        </w:rPr>
        <w:t>O2</w:t>
      </w:r>
      <w:r>
        <w:t>,</w:t>
      </w:r>
      <w:r>
        <w:rPr>
          <w:vertAlign w:val="subscript"/>
        </w:rPr>
        <w:t>blood</w:t>
      </w:r>
      <w:r>
        <w:t>=100 mm Hg and assuming that the corresponding concentration is representative of the concentration in tissue immediately adjacent to blood,</w:t>
      </w:r>
    </w:p>
    <w:p w14:paraId="485F6B18" w14:textId="77777777" w:rsidR="00421AAD" w:rsidRDefault="00421AAD" w:rsidP="00421AAD">
      <w:pPr>
        <w:pStyle w:val="LectureNotesNormal"/>
        <w:jc w:val="center"/>
      </w:pPr>
      <w:r>
        <w:rPr>
          <w:position w:val="-38"/>
        </w:rPr>
        <w:object w:dxaOrig="9320" w:dyaOrig="920" w14:anchorId="3184F064">
          <v:shape id="_x0000_i1085" type="#_x0000_t75" style="width:414.75pt;height:40.5pt" o:ole="">
            <v:imagedata r:id="rId130" o:title=""/>
          </v:shape>
          <o:OLEObject Type="Embed" ProgID="Equation.3" ShapeID="_x0000_i1085" DrawAspect="Content" ObjectID="_1757279009" r:id="rId131"/>
        </w:object>
      </w:r>
    </w:p>
    <w:p w14:paraId="0F9C55C2" w14:textId="77777777" w:rsidR="00421AAD" w:rsidRDefault="00421AAD" w:rsidP="00421AAD">
      <w:pPr>
        <w:pStyle w:val="LectureNotesNormal"/>
      </w:pPr>
      <w:r>
        <w:lastRenderedPageBreak/>
        <w:t xml:space="preserve">not a bad approximation, since the distance between capillaries tends to be in the 100 </w:t>
      </w:r>
      <w:r>
        <w:sym w:font="Symbol" w:char="F06D"/>
      </w:r>
      <w:r>
        <w:t>m range, and this must supply times of high demand.  Also note that it is not good for P</w:t>
      </w:r>
      <w:r>
        <w:rPr>
          <w:vertAlign w:val="subscript"/>
        </w:rPr>
        <w:t>O2</w:t>
      </w:r>
      <w:r>
        <w:t xml:space="preserve"> in tissues at any depth to equal 0; if this is the concentration outside a cell, it would be drawing whatever O</w:t>
      </w:r>
      <w:r>
        <w:rPr>
          <w:vertAlign w:val="subscript"/>
        </w:rPr>
        <w:t>2</w:t>
      </w:r>
      <w:r>
        <w:t xml:space="preserve"> there is inside the cell out.</w:t>
      </w:r>
    </w:p>
    <w:p w14:paraId="7B92A560" w14:textId="77777777" w:rsidR="0025108E" w:rsidRPr="0025108E" w:rsidRDefault="0025108E" w:rsidP="0025108E">
      <w:pPr>
        <w:pStyle w:val="Heading1"/>
      </w:pPr>
      <w:r>
        <w:t>Chemotaxis</w:t>
      </w:r>
    </w:p>
    <w:p w14:paraId="43DF5307" w14:textId="77777777" w:rsidR="00F03D71" w:rsidRDefault="00F03D71" w:rsidP="00F03D71">
      <w:pPr>
        <w:pStyle w:val="Header"/>
        <w:tabs>
          <w:tab w:val="clear" w:pos="4320"/>
          <w:tab w:val="clear" w:pos="8640"/>
        </w:tabs>
      </w:pPr>
      <w:r>
        <w:t>Cells are very sensitive to gradients of certain chemicals; a difference of 2-5% of some receptor ligands in the local cell environment can direct cell migration.  As suggested in the diagram, consider the sensing by one cell (A) of a chemical being secreted by cell (B). Assume the following:</w:t>
      </w:r>
    </w:p>
    <w:p w14:paraId="698116D2" w14:textId="77777777" w:rsidR="00F03D71" w:rsidRDefault="00F25E27" w:rsidP="00F03D71">
      <w:pPr>
        <w:pStyle w:val="Header"/>
        <w:numPr>
          <w:ilvl w:val="0"/>
          <w:numId w:val="17"/>
        </w:numPr>
        <w:tabs>
          <w:tab w:val="clear" w:pos="4320"/>
          <w:tab w:val="clear" w:pos="8640"/>
        </w:tabs>
        <w:spacing w:after="0"/>
      </w:pPr>
      <w:r>
        <w:rPr>
          <w:noProof/>
          <w:sz w:val="28"/>
        </w:rPr>
        <w:drawing>
          <wp:anchor distT="0" distB="0" distL="114300" distR="114300" simplePos="0" relativeHeight="251657216" behindDoc="0" locked="0" layoutInCell="1" allowOverlap="0" wp14:anchorId="5406F9BA" wp14:editId="2AA746C3">
            <wp:simplePos x="0" y="0"/>
            <wp:positionH relativeFrom="column">
              <wp:posOffset>3429000</wp:posOffset>
            </wp:positionH>
            <wp:positionV relativeFrom="paragraph">
              <wp:posOffset>46990</wp:posOffset>
            </wp:positionV>
            <wp:extent cx="2110105" cy="1005840"/>
            <wp:effectExtent l="0" t="0" r="4445" b="381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2110105" cy="1005840"/>
                    </a:xfrm>
                    <a:prstGeom prst="rect">
                      <a:avLst/>
                    </a:prstGeom>
                    <a:noFill/>
                    <a:ln>
                      <a:noFill/>
                    </a:ln>
                  </pic:spPr>
                </pic:pic>
              </a:graphicData>
            </a:graphic>
            <wp14:sizeRelH relativeFrom="page">
              <wp14:pctWidth>0</wp14:pctWidth>
            </wp14:sizeRelH>
            <wp14:sizeRelV relativeFrom="page">
              <wp14:pctHeight>0</wp14:pctHeight>
            </wp14:sizeRelV>
          </wp:anchor>
        </w:drawing>
      </w:r>
      <w:r w:rsidR="00F03D71">
        <w:t xml:space="preserve">Cell A measures 50 </w:t>
      </w:r>
      <w:r w:rsidR="00F03D71">
        <w:sym w:font="Symbol" w:char="F06D"/>
      </w:r>
      <w:r w:rsidR="00F03D71">
        <w:t>m from the end closest to cell B to the end farthest from cell B</w:t>
      </w:r>
    </w:p>
    <w:p w14:paraId="185569FB" w14:textId="77777777" w:rsidR="00F03D71" w:rsidRDefault="00F03D71" w:rsidP="00F03D71">
      <w:pPr>
        <w:pStyle w:val="Header"/>
        <w:numPr>
          <w:ilvl w:val="0"/>
          <w:numId w:val="17"/>
        </w:numPr>
        <w:tabs>
          <w:tab w:val="clear" w:pos="4320"/>
          <w:tab w:val="clear" w:pos="8640"/>
        </w:tabs>
        <w:spacing w:after="0"/>
      </w:pPr>
      <w:r>
        <w:t xml:space="preserve">Cell B measures 5 </w:t>
      </w:r>
      <w:r>
        <w:sym w:font="Symbol" w:char="F06D"/>
      </w:r>
      <w:r>
        <w:t>m in radius</w:t>
      </w:r>
    </w:p>
    <w:p w14:paraId="1FCF870C" w14:textId="77777777" w:rsidR="00F03D71" w:rsidRDefault="00F03D71" w:rsidP="00F03D71">
      <w:pPr>
        <w:pStyle w:val="Header"/>
        <w:numPr>
          <w:ilvl w:val="0"/>
          <w:numId w:val="17"/>
        </w:numPr>
        <w:tabs>
          <w:tab w:val="clear" w:pos="4320"/>
          <w:tab w:val="clear" w:pos="8640"/>
        </w:tabs>
        <w:spacing w:after="0"/>
      </w:pPr>
      <w:r>
        <w:t>Assume steady state condition.</w:t>
      </w:r>
    </w:p>
    <w:p w14:paraId="777C880F" w14:textId="77777777" w:rsidR="00F03D71" w:rsidRDefault="00F03D71" w:rsidP="00F03D71">
      <w:pPr>
        <w:pStyle w:val="Header"/>
        <w:numPr>
          <w:ilvl w:val="0"/>
          <w:numId w:val="17"/>
        </w:numPr>
        <w:tabs>
          <w:tab w:val="clear" w:pos="4320"/>
          <w:tab w:val="clear" w:pos="8640"/>
        </w:tabs>
        <w:spacing w:after="0"/>
      </w:pPr>
      <w:r>
        <w:t>Spherical geometry of this system, with cell B at the origin.</w:t>
      </w:r>
    </w:p>
    <w:p w14:paraId="7F7CAA32" w14:textId="77777777" w:rsidR="00F03D71" w:rsidRDefault="00F03D71" w:rsidP="00F03D71">
      <w:pPr>
        <w:pStyle w:val="Header"/>
        <w:numPr>
          <w:ilvl w:val="0"/>
          <w:numId w:val="17"/>
        </w:numPr>
        <w:tabs>
          <w:tab w:val="clear" w:pos="4320"/>
          <w:tab w:val="clear" w:pos="8640"/>
        </w:tabs>
        <w:spacing w:after="0"/>
      </w:pPr>
      <w:r>
        <w:t>Concentration is thus a function of r only; ignore geometry of cell A</w:t>
      </w:r>
    </w:p>
    <w:p w14:paraId="6C9A3F04" w14:textId="77777777" w:rsidR="00F03D71" w:rsidRDefault="00F03D71" w:rsidP="00F03D71">
      <w:pPr>
        <w:pStyle w:val="Header"/>
        <w:numPr>
          <w:ilvl w:val="0"/>
          <w:numId w:val="17"/>
        </w:numPr>
        <w:tabs>
          <w:tab w:val="clear" w:pos="4320"/>
          <w:tab w:val="clear" w:pos="8640"/>
        </w:tabs>
        <w:spacing w:after="0"/>
      </w:pPr>
      <w:r>
        <w:t xml:space="preserve">The chemical compound in question exhibits a diffusion coefficient of 1 </w:t>
      </w:r>
      <w:r>
        <w:sym w:font="Symbol" w:char="F06D"/>
      </w:r>
      <w:r>
        <w:t>m</w:t>
      </w:r>
      <w:r>
        <w:rPr>
          <w:vertAlign w:val="superscript"/>
        </w:rPr>
        <w:t>2</w:t>
      </w:r>
      <w:r>
        <w:t>/msec</w:t>
      </w:r>
    </w:p>
    <w:p w14:paraId="74706A38" w14:textId="77777777" w:rsidR="00F03D71" w:rsidRDefault="00F03D71" w:rsidP="00F03D71">
      <w:pPr>
        <w:pStyle w:val="Header"/>
        <w:numPr>
          <w:ilvl w:val="0"/>
          <w:numId w:val="17"/>
        </w:numPr>
        <w:tabs>
          <w:tab w:val="clear" w:pos="4320"/>
          <w:tab w:val="clear" w:pos="8640"/>
        </w:tabs>
        <w:spacing w:after="0"/>
      </w:pPr>
      <w:r>
        <w:t>There is a bulk concentration C</w:t>
      </w:r>
      <w:r>
        <w:rPr>
          <w:vertAlign w:val="subscript"/>
        </w:rPr>
        <w:t>B</w:t>
      </w:r>
      <w:r>
        <w:t xml:space="preserve"> of this compound (C(r=</w:t>
      </w:r>
      <w:r>
        <w:sym w:font="Symbol" w:char="F0A5"/>
      </w:r>
      <w:r>
        <w:t>)=C</w:t>
      </w:r>
      <w:r>
        <w:rPr>
          <w:vertAlign w:val="subscript"/>
        </w:rPr>
        <w:t>B</w:t>
      </w:r>
      <w:r>
        <w:t>)</w:t>
      </w:r>
    </w:p>
    <w:p w14:paraId="17A7EA98" w14:textId="77777777" w:rsidR="00F03D71" w:rsidRDefault="00F03D71" w:rsidP="00F03D71">
      <w:pPr>
        <w:pStyle w:val="Header"/>
        <w:numPr>
          <w:ilvl w:val="0"/>
          <w:numId w:val="17"/>
        </w:numPr>
        <w:tabs>
          <w:tab w:val="clear" w:pos="4320"/>
          <w:tab w:val="clear" w:pos="8640"/>
        </w:tabs>
      </w:pPr>
      <w:r>
        <w:t>There is a concentration of C</w:t>
      </w:r>
      <w:r>
        <w:rPr>
          <w:vertAlign w:val="subscript"/>
        </w:rPr>
        <w:t>s</w:t>
      </w:r>
      <w:r>
        <w:t xml:space="preserve"> of this compound at the surface of cell B (C(r=s)=C</w:t>
      </w:r>
      <w:r>
        <w:rPr>
          <w:vertAlign w:val="subscript"/>
        </w:rPr>
        <w:t>s</w:t>
      </w:r>
      <w:r>
        <w:t>)</w:t>
      </w:r>
    </w:p>
    <w:p w14:paraId="1FDF93A0" w14:textId="77777777" w:rsidR="00F03D71" w:rsidRDefault="00F03D71" w:rsidP="00F03D71">
      <w:pPr>
        <w:pStyle w:val="LectureNotesNormal"/>
      </w:pPr>
      <w:r>
        <w:t>In the discussion on diffusion, we found the steady state solution for concentration of a perfectly absorbing sphere, starting with the spherical geometry version of Fick’s law:</w:t>
      </w:r>
    </w:p>
    <w:p w14:paraId="5F2F22C3" w14:textId="77777777" w:rsidR="00F03D71" w:rsidRDefault="00F03D71" w:rsidP="00F03D71">
      <w:pPr>
        <w:pStyle w:val="Equations"/>
      </w:pPr>
      <w:r>
        <w:rPr>
          <w:position w:val="-32"/>
        </w:rPr>
        <w:object w:dxaOrig="4120" w:dyaOrig="760" w14:anchorId="6E5279C8">
          <v:shape id="_x0000_i1086" type="#_x0000_t75" style="width:205.5pt;height:38.25pt" o:ole="">
            <v:imagedata r:id="rId133" o:title=""/>
          </v:shape>
          <o:OLEObject Type="Embed" ProgID="Equation.3" ShapeID="_x0000_i1086" DrawAspect="Content" ObjectID="_1757279010" r:id="rId134"/>
        </w:object>
      </w:r>
    </w:p>
    <w:p w14:paraId="2E55712D" w14:textId="77777777" w:rsidR="00F03D71" w:rsidRDefault="00F03D71" w:rsidP="00F03D71">
      <w:pPr>
        <w:pStyle w:val="LectureNotesNormal"/>
      </w:pPr>
      <w:r>
        <w:t>What is the steady-state solution to this system?</w:t>
      </w:r>
    </w:p>
    <w:p w14:paraId="1EE39920" w14:textId="77777777" w:rsidR="00F03D71" w:rsidRDefault="00F03D71" w:rsidP="00F03D71">
      <w:pPr>
        <w:pStyle w:val="LectureNotesNormal"/>
      </w:pPr>
      <w:r>
        <w:t>Set C</w:t>
      </w:r>
      <w:r>
        <w:rPr>
          <w:vertAlign w:val="subscript"/>
        </w:rPr>
        <w:t>t</w:t>
      </w:r>
      <w:r>
        <w:t xml:space="preserve"> to zero.  This also implies that the terms D and the 1/r</w:t>
      </w:r>
      <w:r>
        <w:rPr>
          <w:vertAlign w:val="superscript"/>
        </w:rPr>
        <w:t>2</w:t>
      </w:r>
      <w:r>
        <w:t xml:space="preserve"> don’t mean anything.</w:t>
      </w:r>
    </w:p>
    <w:p w14:paraId="1C7628EF" w14:textId="77777777" w:rsidR="00F03D71" w:rsidRDefault="00F03D71" w:rsidP="00F03D71">
      <w:pPr>
        <w:pStyle w:val="LectureNotesNormal"/>
      </w:pPr>
      <w:r>
        <w:t xml:space="preserve">So, </w:t>
      </w:r>
    </w:p>
    <w:p w14:paraId="7C0D1729" w14:textId="77777777" w:rsidR="00F03D71" w:rsidRDefault="00F03D71" w:rsidP="00F03D71">
      <w:pPr>
        <w:pStyle w:val="LectureNotesNormal"/>
        <w:jc w:val="center"/>
      </w:pPr>
      <w:r w:rsidRPr="00F03D71">
        <w:rPr>
          <w:position w:val="-28"/>
        </w:rPr>
        <w:object w:dxaOrig="1840" w:dyaOrig="680" w14:anchorId="6D16F0C7">
          <v:shape id="_x0000_i1087" type="#_x0000_t75" style="width:92.25pt;height:33.75pt" o:ole="">
            <v:imagedata r:id="rId135" o:title=""/>
          </v:shape>
          <o:OLEObject Type="Embed" ProgID="Equation.3" ShapeID="_x0000_i1087" DrawAspect="Content" ObjectID="_1757279011" r:id="rId136"/>
        </w:object>
      </w:r>
    </w:p>
    <w:p w14:paraId="1D3E84E5" w14:textId="77777777" w:rsidR="00F03D71" w:rsidRDefault="00F03D71" w:rsidP="00F03D71">
      <w:pPr>
        <w:pStyle w:val="LectureNotesNormal"/>
      </w:pPr>
      <w:r>
        <w:t>Integrate once,</w:t>
      </w:r>
    </w:p>
    <w:p w14:paraId="027D088E" w14:textId="77777777" w:rsidR="00F03D71" w:rsidRDefault="00F03D71" w:rsidP="00F03D71">
      <w:pPr>
        <w:pStyle w:val="LectureNotesNormal"/>
        <w:jc w:val="center"/>
      </w:pPr>
      <w:r w:rsidRPr="00F03D71">
        <w:rPr>
          <w:position w:val="-24"/>
        </w:rPr>
        <w:object w:dxaOrig="1620" w:dyaOrig="620" w14:anchorId="241FFDB4">
          <v:shape id="_x0000_i1088" type="#_x0000_t75" style="width:81pt;height:30.75pt" o:ole="">
            <v:imagedata r:id="rId137" o:title=""/>
          </v:shape>
          <o:OLEObject Type="Embed" ProgID="Equation.3" ShapeID="_x0000_i1088" DrawAspect="Content" ObjectID="_1757279012" r:id="rId138"/>
        </w:object>
      </w:r>
    </w:p>
    <w:p w14:paraId="11BDEE61" w14:textId="77777777" w:rsidR="00F03D71" w:rsidRDefault="00F03D71" w:rsidP="00F03D71">
      <w:pPr>
        <w:pStyle w:val="LectureNotesNormal"/>
      </w:pPr>
      <w:r>
        <w:t>Integrate again,</w:t>
      </w:r>
    </w:p>
    <w:p w14:paraId="3E6EBAF5" w14:textId="77777777" w:rsidR="00F03D71" w:rsidRDefault="007F6EC3" w:rsidP="00F03D71">
      <w:pPr>
        <w:pStyle w:val="LectureNotesNormal"/>
        <w:jc w:val="center"/>
      </w:pPr>
      <w:r w:rsidRPr="00F03D71">
        <w:rPr>
          <w:position w:val="-30"/>
        </w:rPr>
        <w:object w:dxaOrig="2079" w:dyaOrig="700" w14:anchorId="7A549C28">
          <v:shape id="_x0000_i1089" type="#_x0000_t75" style="width:103.5pt;height:34.5pt" o:ole="">
            <v:imagedata r:id="rId139" o:title=""/>
          </v:shape>
          <o:OLEObject Type="Embed" ProgID="Equation.3" ShapeID="_x0000_i1089" DrawAspect="Content" ObjectID="_1757279013" r:id="rId140"/>
        </w:object>
      </w:r>
    </w:p>
    <w:p w14:paraId="390730EE" w14:textId="77777777" w:rsidR="00F03D71" w:rsidRDefault="00F03D71" w:rsidP="00F03D71">
      <w:pPr>
        <w:pStyle w:val="LectureNotesNormal"/>
      </w:pPr>
      <w:r>
        <w:t>Now, apply boundary conditions (C(r=s</w:t>
      </w:r>
      <w:r w:rsidR="007F6EC3">
        <w:t>)=0 and C(r=</w:t>
      </w:r>
      <w:r w:rsidR="007F6EC3">
        <w:sym w:font="Symbol" w:char="F0A5"/>
      </w:r>
      <w:r w:rsidR="007F6EC3">
        <w:t>)=C</w:t>
      </w:r>
      <w:r w:rsidR="007F6EC3">
        <w:rPr>
          <w:vertAlign w:val="subscript"/>
        </w:rPr>
        <w:t>B</w:t>
      </w:r>
      <w:r w:rsidR="007F6EC3">
        <w:t>)</w:t>
      </w:r>
      <w:r>
        <w:t>, we get to</w:t>
      </w:r>
    </w:p>
    <w:p w14:paraId="63ECF1D3" w14:textId="77777777" w:rsidR="00F03D71" w:rsidRPr="0025108E" w:rsidRDefault="00F03D71" w:rsidP="00F03D71">
      <w:pPr>
        <w:pStyle w:val="Answer"/>
        <w:rPr>
          <w:color w:val="auto"/>
        </w:rPr>
      </w:pPr>
      <w:r w:rsidRPr="0025108E">
        <w:rPr>
          <w:color w:val="auto"/>
          <w:position w:val="-24"/>
        </w:rPr>
        <w:object w:dxaOrig="2360" w:dyaOrig="620" w14:anchorId="1AF7AC76">
          <v:shape id="_x0000_i1090" type="#_x0000_t75" style="width:117.75pt;height:30.75pt" o:ole="">
            <v:imagedata r:id="rId141" o:title=""/>
          </v:shape>
          <o:OLEObject Type="Embed" ProgID="Equation.3" ShapeID="_x0000_i1090" DrawAspect="Content" ObjectID="_1757279014" r:id="rId142"/>
        </w:object>
      </w:r>
    </w:p>
    <w:p w14:paraId="140623EA" w14:textId="77777777" w:rsidR="00F03D71" w:rsidRPr="0025108E" w:rsidRDefault="00F03D71" w:rsidP="00F03D71">
      <w:pPr>
        <w:pStyle w:val="Answer"/>
        <w:rPr>
          <w:color w:val="auto"/>
        </w:rPr>
      </w:pPr>
      <w:r w:rsidRPr="0025108E">
        <w:rPr>
          <w:color w:val="auto"/>
        </w:rPr>
        <w:t>It is not dependent on diffusion coefficient; the diffusion coefficient influences overall flux, but not concentration profile in any of the systems we studied.</w:t>
      </w:r>
    </w:p>
    <w:p w14:paraId="4A9C8FF0" w14:textId="77777777" w:rsidR="007F6EC3" w:rsidRPr="0025108E" w:rsidRDefault="007F6EC3" w:rsidP="00F03D71">
      <w:pPr>
        <w:pStyle w:val="LectureNotesNormal"/>
      </w:pPr>
    </w:p>
    <w:p w14:paraId="734AD269" w14:textId="77777777" w:rsidR="00F03D71" w:rsidRPr="0025108E" w:rsidRDefault="00F03D71" w:rsidP="00F03D71">
      <w:pPr>
        <w:pStyle w:val="LectureNotesNormal"/>
      </w:pPr>
      <w:r w:rsidRPr="0025108E">
        <w:t>Now, assuming that C</w:t>
      </w:r>
      <w:r w:rsidRPr="0025108E">
        <w:rPr>
          <w:vertAlign w:val="subscript"/>
        </w:rPr>
        <w:t>B</w:t>
      </w:r>
      <w:r w:rsidRPr="0025108E">
        <w:t xml:space="preserve">=0, and that cell A must experience a 5% difference in concentration of the chemical across </w:t>
      </w:r>
      <w:proofErr w:type="spellStart"/>
      <w:r w:rsidRPr="0025108E">
        <w:t>it’s</w:t>
      </w:r>
      <w:proofErr w:type="spellEnd"/>
      <w:r w:rsidRPr="0025108E">
        <w:t xml:space="preserve"> 50 </w:t>
      </w:r>
      <w:r w:rsidRPr="0025108E">
        <w:sym w:font="Symbol" w:char="F06D"/>
      </w:r>
      <w:r w:rsidRPr="0025108E">
        <w:t>m extent to respond to cell B, describe as quantitatively as possible the dependence of this response on the distance between cells A and B, denoted as L in the diagram.</w:t>
      </w:r>
    </w:p>
    <w:p w14:paraId="1876F963" w14:textId="77777777" w:rsidR="00F03D71" w:rsidRPr="0025108E" w:rsidRDefault="00F03D71" w:rsidP="00F03D71">
      <w:pPr>
        <w:pStyle w:val="Answer"/>
        <w:rPr>
          <w:color w:val="auto"/>
        </w:rPr>
      </w:pPr>
      <w:r w:rsidRPr="0025108E">
        <w:rPr>
          <w:color w:val="auto"/>
        </w:rPr>
        <w:t>Setting C</w:t>
      </w:r>
      <w:r w:rsidRPr="0025108E">
        <w:rPr>
          <w:color w:val="auto"/>
          <w:vertAlign w:val="subscript"/>
        </w:rPr>
        <w:t>B</w:t>
      </w:r>
      <w:r w:rsidRPr="0025108E">
        <w:rPr>
          <w:color w:val="auto"/>
        </w:rPr>
        <w:t>=0,</w:t>
      </w:r>
    </w:p>
    <w:p w14:paraId="274A0C87" w14:textId="77777777" w:rsidR="00F03D71" w:rsidRPr="0025108E" w:rsidRDefault="00F03D71" w:rsidP="00F03D71">
      <w:pPr>
        <w:pStyle w:val="Answer"/>
        <w:rPr>
          <w:color w:val="auto"/>
        </w:rPr>
      </w:pPr>
      <w:r w:rsidRPr="0025108E">
        <w:rPr>
          <w:color w:val="auto"/>
          <w:position w:val="-28"/>
        </w:rPr>
        <w:object w:dxaOrig="1800" w:dyaOrig="660" w14:anchorId="2A9FDD25">
          <v:shape id="_x0000_i1091" type="#_x0000_t75" style="width:90pt;height:33pt" o:ole="">
            <v:imagedata r:id="rId143" o:title=""/>
          </v:shape>
          <o:OLEObject Type="Embed" ProgID="Equation.3" ShapeID="_x0000_i1091" DrawAspect="Content" ObjectID="_1757279015" r:id="rId144"/>
        </w:object>
      </w:r>
    </w:p>
    <w:p w14:paraId="5ECF6E68" w14:textId="77777777" w:rsidR="00F03D71" w:rsidRPr="0025108E" w:rsidRDefault="00F03D71" w:rsidP="00F03D71">
      <w:pPr>
        <w:pStyle w:val="Answer"/>
        <w:rPr>
          <w:color w:val="auto"/>
        </w:rPr>
      </w:pPr>
      <w:r w:rsidRPr="0025108E">
        <w:rPr>
          <w:color w:val="auto"/>
        </w:rPr>
        <w:t xml:space="preserve">Where </w:t>
      </w:r>
      <w:r w:rsidRPr="0025108E">
        <w:rPr>
          <w:color w:val="auto"/>
        </w:rPr>
        <w:sym w:font="Symbol" w:char="F044"/>
      </w:r>
      <w:r w:rsidRPr="0025108E">
        <w:rPr>
          <w:color w:val="auto"/>
        </w:rPr>
        <w:t xml:space="preserve">r is the distance across cell A. r-&gt;L. As L gets bigger, this ratio drops to 1, so the change across a 50 </w:t>
      </w:r>
      <w:r w:rsidRPr="0025108E">
        <w:rPr>
          <w:color w:val="auto"/>
        </w:rPr>
        <w:sym w:font="Symbol" w:char="F06D"/>
      </w:r>
      <w:r w:rsidRPr="0025108E">
        <w:rPr>
          <w:color w:val="auto"/>
        </w:rPr>
        <w:t xml:space="preserve">m distance drops. Specifically, for </w:t>
      </w:r>
      <w:r w:rsidRPr="0025108E">
        <w:rPr>
          <w:color w:val="auto"/>
        </w:rPr>
        <w:sym w:font="Symbol" w:char="F044"/>
      </w:r>
      <w:r w:rsidRPr="0025108E">
        <w:rPr>
          <w:color w:val="auto"/>
        </w:rPr>
        <w:t>r=50</w:t>
      </w:r>
      <w:r w:rsidRPr="0025108E">
        <w:rPr>
          <w:color w:val="auto"/>
        </w:rPr>
        <w:sym w:font="Symbol" w:char="F06D"/>
      </w:r>
      <w:r w:rsidRPr="0025108E">
        <w:rPr>
          <w:color w:val="auto"/>
        </w:rPr>
        <w:t>m, the cutoff for a 5% difference is 1.05=(L+50</w:t>
      </w:r>
      <w:r w:rsidRPr="0025108E">
        <w:rPr>
          <w:color w:val="auto"/>
        </w:rPr>
        <w:sym w:font="Symbol" w:char="F06D"/>
      </w:r>
      <w:r w:rsidRPr="0025108E">
        <w:rPr>
          <w:color w:val="auto"/>
        </w:rPr>
        <w:t>m)/L=&gt; L=1000</w:t>
      </w:r>
      <w:r w:rsidRPr="0025108E">
        <w:rPr>
          <w:color w:val="auto"/>
        </w:rPr>
        <w:sym w:font="Symbol" w:char="F06D"/>
      </w:r>
      <w:r w:rsidRPr="0025108E">
        <w:rPr>
          <w:color w:val="auto"/>
        </w:rPr>
        <w:t>m=1mm</w:t>
      </w:r>
    </w:p>
    <w:p w14:paraId="56CB840A" w14:textId="77777777" w:rsidR="0025108E" w:rsidRDefault="0025108E" w:rsidP="0025108E">
      <w:pPr>
        <w:pStyle w:val="Heading2"/>
      </w:pPr>
    </w:p>
    <w:p w14:paraId="589561ED" w14:textId="77777777" w:rsidR="0025108E" w:rsidRDefault="0025108E" w:rsidP="0025108E">
      <w:pPr>
        <w:pStyle w:val="Heading2"/>
      </w:pPr>
      <w:r>
        <w:t>Diffusion across a synapse</w:t>
      </w:r>
    </w:p>
    <w:p w14:paraId="75DAA952" w14:textId="77777777" w:rsidR="0025108E" w:rsidRPr="0025108E" w:rsidRDefault="00F25E27" w:rsidP="0025108E">
      <w:pPr>
        <w:pStyle w:val="LectureNotesNormal"/>
      </w:pPr>
      <w:r>
        <w:rPr>
          <w:noProof/>
          <w:sz w:val="20"/>
        </w:rPr>
        <w:drawing>
          <wp:anchor distT="0" distB="0" distL="114300" distR="114300" simplePos="0" relativeHeight="251658240" behindDoc="0" locked="0" layoutInCell="1" allowOverlap="0" wp14:anchorId="51F3A9B6" wp14:editId="0BC279B8">
            <wp:simplePos x="0" y="0"/>
            <wp:positionH relativeFrom="column">
              <wp:posOffset>3429000</wp:posOffset>
            </wp:positionH>
            <wp:positionV relativeFrom="paragraph">
              <wp:posOffset>119380</wp:posOffset>
            </wp:positionV>
            <wp:extent cx="2695575" cy="1571625"/>
            <wp:effectExtent l="0" t="0" r="9525" b="9525"/>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269557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0025108E">
        <w:t xml:space="preserve">The neuromuscular junction is defined as the interface between a motor neuron and muscle cell, and is depicted graphically to the right.  The synaptic cleft is a roughly 20 nm gap between the neuron membrane and the postsynaptic surface of the muscle cell.  A typical signal transmission event starts with the arrival of an electric signal at the end of the neuron, which sequentially initiates: 1) fusion of storage vesicles containing acetylcholine </w:t>
      </w:r>
      <w:r w:rsidR="0025108E" w:rsidRPr="0025108E">
        <w:t xml:space="preserve">with the presynaptic membrane, 2) release of acetylcholine into the 20-nm thick synaptic cleft, 3) activation of acetylcholine receptors on the other cell, which leads to activation of signaling systems in the second cell. The diffusion coefficient for acetylcholine in the synaptic cleft is 0.9 </w:t>
      </w:r>
      <w:r w:rsidR="0025108E" w:rsidRPr="0025108E">
        <w:sym w:font="Symbol" w:char="F06D"/>
      </w:r>
      <w:r w:rsidR="0025108E" w:rsidRPr="0025108E">
        <w:t>m</w:t>
      </w:r>
      <w:r w:rsidR="0025108E" w:rsidRPr="0025108E">
        <w:rPr>
          <w:vertAlign w:val="superscript"/>
        </w:rPr>
        <w:t>2</w:t>
      </w:r>
      <w:r w:rsidR="0025108E" w:rsidRPr="0025108E">
        <w:t>/msec.  Assume that the vesicle fusion process produces a uniform distribution of acetylcholine along the neuron face in the synaptic cleft.</w:t>
      </w:r>
    </w:p>
    <w:p w14:paraId="609EA207" w14:textId="77777777" w:rsidR="0025108E" w:rsidRPr="0025108E" w:rsidRDefault="0025108E" w:rsidP="0025108E">
      <w:pPr>
        <w:pStyle w:val="LectureNotesNormal"/>
      </w:pPr>
      <w:r w:rsidRPr="0025108E">
        <w:t>2a)</w:t>
      </w:r>
      <w:r w:rsidRPr="0025108E">
        <w:tab/>
        <w:t>Modeling acetylcholine as a sphere and the extracellular fluid in the synaptic cleft as water, what is the radius of acetylcholine?</w:t>
      </w:r>
    </w:p>
    <w:p w14:paraId="40BACE78" w14:textId="77777777" w:rsidR="0025108E" w:rsidRPr="0025108E" w:rsidRDefault="0025108E" w:rsidP="0025108E">
      <w:pPr>
        <w:pStyle w:val="Answer"/>
        <w:rPr>
          <w:color w:val="auto"/>
        </w:rPr>
      </w:pPr>
      <w:r w:rsidRPr="0025108E">
        <w:rPr>
          <w:color w:val="auto"/>
        </w:rPr>
        <w:t>The Stokes-Einstein relation, which applies for a spherical molecule, is written as D=</w:t>
      </w:r>
      <w:proofErr w:type="spellStart"/>
      <w:r w:rsidRPr="0025108E">
        <w:rPr>
          <w:color w:val="auto"/>
        </w:rPr>
        <w:t>k</w:t>
      </w:r>
      <w:r w:rsidRPr="0025108E">
        <w:rPr>
          <w:color w:val="auto"/>
          <w:vertAlign w:val="subscript"/>
        </w:rPr>
        <w:t>B</w:t>
      </w:r>
      <w:r w:rsidRPr="0025108E">
        <w:rPr>
          <w:color w:val="auto"/>
        </w:rPr>
        <w:t>T</w:t>
      </w:r>
      <w:proofErr w:type="spellEnd"/>
      <w:r w:rsidRPr="0025108E">
        <w:rPr>
          <w:color w:val="auto"/>
        </w:rPr>
        <w:t>/(6</w:t>
      </w:r>
      <w:r w:rsidRPr="0025108E">
        <w:rPr>
          <w:color w:val="auto"/>
        </w:rPr>
        <w:sym w:font="Symbol" w:char="F070"/>
      </w:r>
      <w:r w:rsidRPr="0025108E">
        <w:rPr>
          <w:color w:val="auto"/>
        </w:rPr>
        <w:sym w:font="Symbol" w:char="F068"/>
      </w:r>
      <w:r w:rsidRPr="0025108E">
        <w:rPr>
          <w:color w:val="auto"/>
        </w:rPr>
        <w:t>R). D yields R=2.4E-10m</w:t>
      </w:r>
    </w:p>
    <w:p w14:paraId="598FA8F5" w14:textId="77777777" w:rsidR="0025108E" w:rsidRPr="0025108E" w:rsidRDefault="0025108E" w:rsidP="0025108E">
      <w:pPr>
        <w:pStyle w:val="LectureNotesNormal"/>
      </w:pPr>
      <w:r w:rsidRPr="0025108E">
        <w:t>2b)</w:t>
      </w:r>
      <w:r w:rsidRPr="0025108E">
        <w:tab/>
        <w:t xml:space="preserve">How long does it take acetylcholine to diffuse across the cleft? That is, assuming a Gaussian solution accurately describes diffusion, when does </w:t>
      </w:r>
      <w:r w:rsidRPr="0025108E">
        <w:sym w:font="Symbol" w:char="F073"/>
      </w:r>
      <w:r w:rsidRPr="0025108E">
        <w:t>=sqrt(</w:t>
      </w:r>
      <w:r w:rsidRPr="0025108E">
        <w:sym w:font="Symbol" w:char="F073"/>
      </w:r>
      <w:r w:rsidRPr="0025108E">
        <w:rPr>
          <w:vertAlign w:val="superscript"/>
        </w:rPr>
        <w:t>2</w:t>
      </w:r>
      <w:r w:rsidRPr="0025108E">
        <w:t>)=20nm</w:t>
      </w:r>
    </w:p>
    <w:p w14:paraId="7751B743" w14:textId="77777777" w:rsidR="0025108E" w:rsidRPr="0025108E" w:rsidRDefault="0025108E" w:rsidP="0025108E">
      <w:pPr>
        <w:pStyle w:val="Answer"/>
        <w:rPr>
          <w:color w:val="auto"/>
        </w:rPr>
      </w:pPr>
      <w:r w:rsidRPr="0025108E">
        <w:rPr>
          <w:color w:val="auto"/>
        </w:rPr>
        <w:t xml:space="preserve">Given the symmetry along the synaptic cleft, this is a 1D solution. </w:t>
      </w:r>
      <w:r w:rsidRPr="0025108E">
        <w:rPr>
          <w:color w:val="auto"/>
        </w:rPr>
        <w:sym w:font="Symbol" w:char="F073"/>
      </w:r>
      <w:r w:rsidRPr="0025108E">
        <w:rPr>
          <w:color w:val="auto"/>
        </w:rPr>
        <w:t xml:space="preserve">=sqrt(2Dt). D=0.9 </w:t>
      </w:r>
      <w:r w:rsidRPr="0025108E">
        <w:rPr>
          <w:color w:val="auto"/>
        </w:rPr>
        <w:sym w:font="Symbol" w:char="F06D"/>
      </w:r>
      <w:r w:rsidRPr="0025108E">
        <w:rPr>
          <w:color w:val="auto"/>
        </w:rPr>
        <w:t>m</w:t>
      </w:r>
      <w:r w:rsidRPr="0025108E">
        <w:rPr>
          <w:color w:val="auto"/>
          <w:vertAlign w:val="superscript"/>
        </w:rPr>
        <w:t>2</w:t>
      </w:r>
      <w:r w:rsidRPr="0025108E">
        <w:rPr>
          <w:color w:val="auto"/>
        </w:rPr>
        <w:t xml:space="preserve">/msec, </w:t>
      </w:r>
      <w:r w:rsidRPr="0025108E">
        <w:rPr>
          <w:color w:val="auto"/>
        </w:rPr>
        <w:sym w:font="Symbol" w:char="F073"/>
      </w:r>
      <w:r w:rsidRPr="0025108E">
        <w:rPr>
          <w:color w:val="auto"/>
        </w:rPr>
        <w:t>=20 nm -&gt; 2E-4 msec</w:t>
      </w:r>
    </w:p>
    <w:p w14:paraId="14F073A3" w14:textId="77777777" w:rsidR="0025108E" w:rsidRPr="0025108E" w:rsidRDefault="0025108E" w:rsidP="0025108E">
      <w:pPr>
        <w:pStyle w:val="LectureNotesNormal"/>
      </w:pPr>
      <w:r w:rsidRPr="0025108E">
        <w:t>2c) Synaptic transmission normally takes 1 msec. Is the rate of diffusion of acetylcholine the main determinant of the transmission delay?</w:t>
      </w:r>
    </w:p>
    <w:p w14:paraId="6790F613" w14:textId="77777777" w:rsidR="0025108E" w:rsidRPr="0025108E" w:rsidRDefault="0025108E" w:rsidP="0025108E">
      <w:pPr>
        <w:pStyle w:val="Answer"/>
        <w:rPr>
          <w:color w:val="auto"/>
        </w:rPr>
      </w:pPr>
      <w:r w:rsidRPr="0025108E">
        <w:rPr>
          <w:color w:val="auto"/>
        </w:rPr>
        <w:t>no</w:t>
      </w:r>
    </w:p>
    <w:p w14:paraId="3F3D2A24" w14:textId="77777777" w:rsidR="00F03D71" w:rsidRDefault="00F03D71">
      <w:pPr>
        <w:pStyle w:val="LectureNotesNormal"/>
      </w:pPr>
    </w:p>
    <w:sectPr w:rsidR="00F03D71">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C03D5"/>
    <w:multiLevelType w:val="hybridMultilevel"/>
    <w:tmpl w:val="6B506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770488"/>
    <w:multiLevelType w:val="hybridMultilevel"/>
    <w:tmpl w:val="ECAC1D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1E179E"/>
    <w:multiLevelType w:val="hybridMultilevel"/>
    <w:tmpl w:val="6ED45A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0813A4"/>
    <w:multiLevelType w:val="hybridMultilevel"/>
    <w:tmpl w:val="64989C8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117B4054"/>
    <w:multiLevelType w:val="hybridMultilevel"/>
    <w:tmpl w:val="14846E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980918"/>
    <w:multiLevelType w:val="hybridMultilevel"/>
    <w:tmpl w:val="06DCA0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551758"/>
    <w:multiLevelType w:val="hybridMultilevel"/>
    <w:tmpl w:val="8F506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9A537E"/>
    <w:multiLevelType w:val="hybridMultilevel"/>
    <w:tmpl w:val="BD144D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A27970"/>
    <w:multiLevelType w:val="hybridMultilevel"/>
    <w:tmpl w:val="3D2414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933312"/>
    <w:multiLevelType w:val="hybridMultilevel"/>
    <w:tmpl w:val="E2184B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3868AE"/>
    <w:multiLevelType w:val="hybridMultilevel"/>
    <w:tmpl w:val="3FB46428"/>
    <w:lvl w:ilvl="0" w:tplc="0409000F">
      <w:start w:val="1"/>
      <w:numFmt w:val="decimal"/>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1" w15:restartNumberingAfterBreak="0">
    <w:nsid w:val="4E991B28"/>
    <w:multiLevelType w:val="hybridMultilevel"/>
    <w:tmpl w:val="EF16BE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D14DC9"/>
    <w:multiLevelType w:val="hybridMultilevel"/>
    <w:tmpl w:val="A3DE18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E5B11C8"/>
    <w:multiLevelType w:val="hybridMultilevel"/>
    <w:tmpl w:val="CB900E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4B7B0F"/>
    <w:multiLevelType w:val="hybridMultilevel"/>
    <w:tmpl w:val="7F6CC0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7D05F81"/>
    <w:multiLevelType w:val="hybridMultilevel"/>
    <w:tmpl w:val="2FDA199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CAF414B"/>
    <w:multiLevelType w:val="hybridMultilevel"/>
    <w:tmpl w:val="558684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E01599"/>
    <w:multiLevelType w:val="hybridMultilevel"/>
    <w:tmpl w:val="9A4CC3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342461"/>
    <w:multiLevelType w:val="hybridMultilevel"/>
    <w:tmpl w:val="99CA52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94411877">
    <w:abstractNumId w:val="1"/>
  </w:num>
  <w:num w:numId="2" w16cid:durableId="447746639">
    <w:abstractNumId w:val="18"/>
  </w:num>
  <w:num w:numId="3" w16cid:durableId="600187734">
    <w:abstractNumId w:val="0"/>
  </w:num>
  <w:num w:numId="4" w16cid:durableId="717096128">
    <w:abstractNumId w:val="3"/>
  </w:num>
  <w:num w:numId="5" w16cid:durableId="1282299115">
    <w:abstractNumId w:val="6"/>
  </w:num>
  <w:num w:numId="6" w16cid:durableId="1645507836">
    <w:abstractNumId w:val="12"/>
  </w:num>
  <w:num w:numId="7" w16cid:durableId="1491016104">
    <w:abstractNumId w:val="10"/>
  </w:num>
  <w:num w:numId="8" w16cid:durableId="410664315">
    <w:abstractNumId w:val="4"/>
  </w:num>
  <w:num w:numId="9" w16cid:durableId="1310555166">
    <w:abstractNumId w:val="9"/>
  </w:num>
  <w:num w:numId="10" w16cid:durableId="712969422">
    <w:abstractNumId w:val="16"/>
  </w:num>
  <w:num w:numId="11" w16cid:durableId="1113087954">
    <w:abstractNumId w:val="5"/>
  </w:num>
  <w:num w:numId="12" w16cid:durableId="882139331">
    <w:abstractNumId w:val="8"/>
  </w:num>
  <w:num w:numId="13" w16cid:durableId="859048879">
    <w:abstractNumId w:val="2"/>
  </w:num>
  <w:num w:numId="14" w16cid:durableId="1053501739">
    <w:abstractNumId w:val="7"/>
  </w:num>
  <w:num w:numId="15" w16cid:durableId="556819473">
    <w:abstractNumId w:val="11"/>
  </w:num>
  <w:num w:numId="16" w16cid:durableId="612709135">
    <w:abstractNumId w:val="15"/>
  </w:num>
  <w:num w:numId="17" w16cid:durableId="695275173">
    <w:abstractNumId w:val="17"/>
  </w:num>
  <w:num w:numId="18" w16cid:durableId="558515911">
    <w:abstractNumId w:val="14"/>
  </w:num>
  <w:num w:numId="19" w16cid:durableId="163004168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7C26"/>
    <w:rsid w:val="000068C6"/>
    <w:rsid w:val="00070300"/>
    <w:rsid w:val="000A1B8C"/>
    <w:rsid w:val="000B2AF2"/>
    <w:rsid w:val="000E45AB"/>
    <w:rsid w:val="00126E04"/>
    <w:rsid w:val="00156AB4"/>
    <w:rsid w:val="001A060A"/>
    <w:rsid w:val="001D6BC5"/>
    <w:rsid w:val="0025108E"/>
    <w:rsid w:val="002D7C26"/>
    <w:rsid w:val="002F414E"/>
    <w:rsid w:val="003B75C5"/>
    <w:rsid w:val="003E597E"/>
    <w:rsid w:val="004040C0"/>
    <w:rsid w:val="00421AAD"/>
    <w:rsid w:val="00431BD8"/>
    <w:rsid w:val="004506C7"/>
    <w:rsid w:val="00476EB6"/>
    <w:rsid w:val="004836BE"/>
    <w:rsid w:val="004A22F6"/>
    <w:rsid w:val="00563DAA"/>
    <w:rsid w:val="005D4997"/>
    <w:rsid w:val="005E1105"/>
    <w:rsid w:val="00604CE7"/>
    <w:rsid w:val="00634133"/>
    <w:rsid w:val="00666153"/>
    <w:rsid w:val="0068299B"/>
    <w:rsid w:val="00694CFE"/>
    <w:rsid w:val="006A19AD"/>
    <w:rsid w:val="006D542D"/>
    <w:rsid w:val="0070503F"/>
    <w:rsid w:val="007417A9"/>
    <w:rsid w:val="0074288E"/>
    <w:rsid w:val="007A769A"/>
    <w:rsid w:val="007B1A64"/>
    <w:rsid w:val="007C68D6"/>
    <w:rsid w:val="007F6EC3"/>
    <w:rsid w:val="0086490A"/>
    <w:rsid w:val="008B38D2"/>
    <w:rsid w:val="008B7F0F"/>
    <w:rsid w:val="009838BD"/>
    <w:rsid w:val="009F55D0"/>
    <w:rsid w:val="00A33453"/>
    <w:rsid w:val="00A35AFC"/>
    <w:rsid w:val="00A675B7"/>
    <w:rsid w:val="00AA4121"/>
    <w:rsid w:val="00AA5318"/>
    <w:rsid w:val="00AB1778"/>
    <w:rsid w:val="00AB1DFB"/>
    <w:rsid w:val="00B44A95"/>
    <w:rsid w:val="00B8140D"/>
    <w:rsid w:val="00BC20C8"/>
    <w:rsid w:val="00BD349E"/>
    <w:rsid w:val="00C149CF"/>
    <w:rsid w:val="00C47F7F"/>
    <w:rsid w:val="00D009A4"/>
    <w:rsid w:val="00D30F25"/>
    <w:rsid w:val="00D74AE4"/>
    <w:rsid w:val="00D832B7"/>
    <w:rsid w:val="00E03F8F"/>
    <w:rsid w:val="00E85890"/>
    <w:rsid w:val="00E872C8"/>
    <w:rsid w:val="00EB7F31"/>
    <w:rsid w:val="00F012BF"/>
    <w:rsid w:val="00F03D71"/>
    <w:rsid w:val="00F147F1"/>
    <w:rsid w:val="00F25E27"/>
    <w:rsid w:val="00F877F0"/>
    <w:rsid w:val="00FE5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0C40C6A4"/>
  <w15:docId w15:val="{66964726-AD61-4225-82B4-A4C302A09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60"/>
    </w:pPr>
    <w:rPr>
      <w:sz w:val="24"/>
      <w:szCs w:val="24"/>
    </w:rPr>
  </w:style>
  <w:style w:type="paragraph" w:styleId="Heading1">
    <w:name w:val="heading 1"/>
    <w:basedOn w:val="Normal"/>
    <w:next w:val="Normal"/>
    <w:qFormat/>
    <w:pPr>
      <w:keepNext/>
      <w:spacing w:before="240"/>
      <w:outlineLvl w:val="0"/>
    </w:pPr>
    <w:rPr>
      <w:rFonts w:ascii="Arial" w:hAnsi="Arial" w:cs="Arial"/>
      <w:b/>
      <w:bCs/>
      <w:kern w:val="32"/>
      <w:sz w:val="32"/>
      <w:szCs w:val="32"/>
    </w:rPr>
  </w:style>
  <w:style w:type="paragraph" w:styleId="Heading2">
    <w:name w:val="heading 2"/>
    <w:basedOn w:val="Normal"/>
    <w:next w:val="Normal"/>
    <w:qFormat/>
    <w:pPr>
      <w:keepNext/>
      <w:spacing w:before="240"/>
      <w:outlineLvl w:val="1"/>
    </w:pPr>
    <w:rPr>
      <w:rFonts w:ascii="Arial" w:hAnsi="Arial" w:cs="Arial"/>
      <w:b/>
      <w:bCs/>
      <w:i/>
      <w:iCs/>
      <w:sz w:val="28"/>
      <w:szCs w:val="28"/>
    </w:rPr>
  </w:style>
  <w:style w:type="paragraph" w:styleId="Heading3">
    <w:name w:val="heading 3"/>
    <w:basedOn w:val="Normal"/>
    <w:next w:val="Normal"/>
    <w:qFormat/>
    <w:pPr>
      <w:keepNext/>
      <w:spacing w:before="24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LectureNotesNormal">
    <w:name w:val="Lecture Notes Normal"/>
    <w:basedOn w:val="Normal"/>
    <w:pPr>
      <w:ind w:left="360" w:hanging="360"/>
    </w:pPr>
  </w:style>
  <w:style w:type="paragraph" w:customStyle="1" w:styleId="Equations">
    <w:name w:val="Equations"/>
    <w:basedOn w:val="Normal"/>
    <w:pPr>
      <w:spacing w:after="0"/>
      <w:jc w:val="center"/>
    </w:pPr>
  </w:style>
  <w:style w:type="paragraph" w:customStyle="1" w:styleId="Equationnote">
    <w:name w:val="Equation note"/>
    <w:basedOn w:val="Normal"/>
    <w:pPr>
      <w:spacing w:after="0"/>
      <w:ind w:left="1080"/>
    </w:pPr>
  </w:style>
  <w:style w:type="paragraph" w:styleId="BodyTextIndent">
    <w:name w:val="Body Text Indent"/>
    <w:basedOn w:val="Normal"/>
    <w:pPr>
      <w:ind w:left="1440" w:hanging="720"/>
    </w:pPr>
  </w:style>
  <w:style w:type="paragraph" w:customStyle="1" w:styleId="Answer">
    <w:name w:val="Answer"/>
    <w:basedOn w:val="LectureNotesNormal"/>
    <w:next w:val="LectureNotesNormal"/>
    <w:pPr>
      <w:ind w:firstLine="0"/>
      <w:jc w:val="center"/>
    </w:pPr>
    <w:rPr>
      <w:rFonts w:ascii="Arial" w:hAnsi="Arial"/>
      <w:b/>
      <w:i/>
      <w:color w:val="FF0000"/>
    </w:rPr>
  </w:style>
  <w:style w:type="paragraph" w:styleId="Header">
    <w:name w:val="header"/>
    <w:basedOn w:val="Normal"/>
    <w:rsid w:val="00F03D71"/>
    <w:pPr>
      <w:tabs>
        <w:tab w:val="center" w:pos="4320"/>
        <w:tab w:val="right" w:pos="8640"/>
      </w:tabs>
    </w:pPr>
  </w:style>
  <w:style w:type="paragraph" w:styleId="BalloonText">
    <w:name w:val="Balloon Text"/>
    <w:basedOn w:val="Normal"/>
    <w:link w:val="BalloonTextChar"/>
    <w:rsid w:val="00F147F1"/>
    <w:pPr>
      <w:spacing w:after="0"/>
    </w:pPr>
    <w:rPr>
      <w:rFonts w:ascii="Tahoma" w:hAnsi="Tahoma" w:cs="Tahoma"/>
      <w:sz w:val="16"/>
      <w:szCs w:val="16"/>
    </w:rPr>
  </w:style>
  <w:style w:type="character" w:customStyle="1" w:styleId="BalloonTextChar">
    <w:name w:val="Balloon Text Char"/>
    <w:link w:val="BalloonText"/>
    <w:rsid w:val="00F147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9.wmf"/><Relationship Id="rId21" Type="http://schemas.openxmlformats.org/officeDocument/2006/relationships/image" Target="media/image10.wmf"/><Relationship Id="rId42" Type="http://schemas.openxmlformats.org/officeDocument/2006/relationships/oleObject" Target="embeddings/oleObject18.bin"/><Relationship Id="rId47" Type="http://schemas.openxmlformats.org/officeDocument/2006/relationships/image" Target="media/image23.wmf"/><Relationship Id="rId63" Type="http://schemas.openxmlformats.org/officeDocument/2006/relationships/image" Target="media/image32.wmf"/><Relationship Id="rId68" Type="http://schemas.openxmlformats.org/officeDocument/2006/relationships/oleObject" Target="embeddings/oleObject31.bin"/><Relationship Id="rId84" Type="http://schemas.openxmlformats.org/officeDocument/2006/relationships/image" Target="media/image42.wmf"/><Relationship Id="rId89" Type="http://schemas.openxmlformats.org/officeDocument/2006/relationships/image" Target="media/image44.png"/><Relationship Id="rId112" Type="http://schemas.openxmlformats.org/officeDocument/2006/relationships/image" Target="media/image56.wmf"/><Relationship Id="rId133" Type="http://schemas.openxmlformats.org/officeDocument/2006/relationships/image" Target="media/image68.wmf"/><Relationship Id="rId138" Type="http://schemas.openxmlformats.org/officeDocument/2006/relationships/oleObject" Target="embeddings/oleObject64.bin"/><Relationship Id="rId16" Type="http://schemas.openxmlformats.org/officeDocument/2006/relationships/image" Target="media/image7.png"/><Relationship Id="rId107" Type="http://schemas.openxmlformats.org/officeDocument/2006/relationships/oleObject" Target="embeddings/oleObject50.bin"/><Relationship Id="rId11" Type="http://schemas.openxmlformats.org/officeDocument/2006/relationships/oleObject" Target="embeddings/oleObject3.bin"/><Relationship Id="rId32" Type="http://schemas.openxmlformats.org/officeDocument/2006/relationships/oleObject" Target="embeddings/oleObject13.bin"/><Relationship Id="rId37" Type="http://schemas.openxmlformats.org/officeDocument/2006/relationships/image" Target="media/image18.wmf"/><Relationship Id="rId53" Type="http://schemas.openxmlformats.org/officeDocument/2006/relationships/image" Target="media/image27.wmf"/><Relationship Id="rId58" Type="http://schemas.openxmlformats.org/officeDocument/2006/relationships/oleObject" Target="embeddings/oleObject25.bin"/><Relationship Id="rId74" Type="http://schemas.openxmlformats.org/officeDocument/2006/relationships/image" Target="media/image37.wmf"/><Relationship Id="rId79" Type="http://schemas.openxmlformats.org/officeDocument/2006/relationships/oleObject" Target="embeddings/oleObject36.bin"/><Relationship Id="rId102" Type="http://schemas.openxmlformats.org/officeDocument/2006/relationships/image" Target="media/image51.wmf"/><Relationship Id="rId123" Type="http://schemas.openxmlformats.org/officeDocument/2006/relationships/image" Target="media/image62.wmf"/><Relationship Id="rId128" Type="http://schemas.openxmlformats.org/officeDocument/2006/relationships/image" Target="media/image65.wmf"/><Relationship Id="rId144" Type="http://schemas.openxmlformats.org/officeDocument/2006/relationships/oleObject" Target="embeddings/oleObject67.bin"/><Relationship Id="rId5" Type="http://schemas.openxmlformats.org/officeDocument/2006/relationships/image" Target="media/image1.wmf"/><Relationship Id="rId90" Type="http://schemas.openxmlformats.org/officeDocument/2006/relationships/image" Target="media/image45.wmf"/><Relationship Id="rId95" Type="http://schemas.openxmlformats.org/officeDocument/2006/relationships/oleObject" Target="embeddings/oleObject44.bin"/><Relationship Id="rId22" Type="http://schemas.openxmlformats.org/officeDocument/2006/relationships/oleObject" Target="embeddings/oleObject8.bin"/><Relationship Id="rId27" Type="http://schemas.openxmlformats.org/officeDocument/2006/relationships/image" Target="media/image13.wmf"/><Relationship Id="rId43" Type="http://schemas.openxmlformats.org/officeDocument/2006/relationships/image" Target="media/image21.wmf"/><Relationship Id="rId48" Type="http://schemas.openxmlformats.org/officeDocument/2006/relationships/oleObject" Target="embeddings/oleObject21.bin"/><Relationship Id="rId64" Type="http://schemas.openxmlformats.org/officeDocument/2006/relationships/oleObject" Target="embeddings/oleObject28.bin"/><Relationship Id="rId69" Type="http://schemas.openxmlformats.org/officeDocument/2006/relationships/image" Target="media/image34.wmf"/><Relationship Id="rId113" Type="http://schemas.openxmlformats.org/officeDocument/2006/relationships/oleObject" Target="embeddings/oleObject53.bin"/><Relationship Id="rId118" Type="http://schemas.openxmlformats.org/officeDocument/2006/relationships/oleObject" Target="embeddings/oleObject55.bin"/><Relationship Id="rId134" Type="http://schemas.openxmlformats.org/officeDocument/2006/relationships/oleObject" Target="embeddings/oleObject62.bin"/><Relationship Id="rId139" Type="http://schemas.openxmlformats.org/officeDocument/2006/relationships/image" Target="media/image71.wmf"/><Relationship Id="rId80" Type="http://schemas.openxmlformats.org/officeDocument/2006/relationships/image" Target="media/image40.wmf"/><Relationship Id="rId85" Type="http://schemas.openxmlformats.org/officeDocument/2006/relationships/oleObject" Target="embeddings/oleObject39.bin"/><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30.wmf"/><Relationship Id="rId67" Type="http://schemas.openxmlformats.org/officeDocument/2006/relationships/image" Target="media/image33.wmf"/><Relationship Id="rId103" Type="http://schemas.openxmlformats.org/officeDocument/2006/relationships/oleObject" Target="embeddings/oleObject48.bin"/><Relationship Id="rId108" Type="http://schemas.openxmlformats.org/officeDocument/2006/relationships/image" Target="media/image54.wmf"/><Relationship Id="rId116" Type="http://schemas.openxmlformats.org/officeDocument/2006/relationships/oleObject" Target="embeddings/oleObject54.bin"/><Relationship Id="rId124" Type="http://schemas.openxmlformats.org/officeDocument/2006/relationships/oleObject" Target="embeddings/oleObject58.bin"/><Relationship Id="rId129" Type="http://schemas.openxmlformats.org/officeDocument/2006/relationships/oleObject" Target="embeddings/oleObject60.bin"/><Relationship Id="rId137" Type="http://schemas.openxmlformats.org/officeDocument/2006/relationships/image" Target="media/image70.wmf"/><Relationship Id="rId20" Type="http://schemas.openxmlformats.org/officeDocument/2006/relationships/oleObject" Target="embeddings/oleObject7.bin"/><Relationship Id="rId41" Type="http://schemas.openxmlformats.org/officeDocument/2006/relationships/image" Target="media/image20.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2.bin"/><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oleObject" Target="embeddings/oleObject41.bin"/><Relationship Id="rId91" Type="http://schemas.openxmlformats.org/officeDocument/2006/relationships/oleObject" Target="embeddings/oleObject42.bin"/><Relationship Id="rId96" Type="http://schemas.openxmlformats.org/officeDocument/2006/relationships/image" Target="media/image48.wmf"/><Relationship Id="rId111" Type="http://schemas.openxmlformats.org/officeDocument/2006/relationships/oleObject" Target="embeddings/oleObject52.bin"/><Relationship Id="rId132" Type="http://schemas.openxmlformats.org/officeDocument/2006/relationships/image" Target="media/image67.wmf"/><Relationship Id="rId140" Type="http://schemas.openxmlformats.org/officeDocument/2006/relationships/oleObject" Target="embeddings/oleObject65.bin"/><Relationship Id="rId145" Type="http://schemas.openxmlformats.org/officeDocument/2006/relationships/image" Target="media/image74.png"/><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oleObject" Target="embeddings/oleObject5.bin"/><Relationship Id="rId23" Type="http://schemas.openxmlformats.org/officeDocument/2006/relationships/image" Target="media/image11.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4.wmf"/><Relationship Id="rId57" Type="http://schemas.openxmlformats.org/officeDocument/2006/relationships/image" Target="media/image29.wmf"/><Relationship Id="rId106" Type="http://schemas.openxmlformats.org/officeDocument/2006/relationships/image" Target="media/image53.wmf"/><Relationship Id="rId114" Type="http://schemas.openxmlformats.org/officeDocument/2006/relationships/image" Target="media/image57.wmf"/><Relationship Id="rId119" Type="http://schemas.openxmlformats.org/officeDocument/2006/relationships/image" Target="media/image60.wmf"/><Relationship Id="rId127" Type="http://schemas.openxmlformats.org/officeDocument/2006/relationships/image" Target="media/image64.wmf"/><Relationship Id="rId10" Type="http://schemas.openxmlformats.org/officeDocument/2006/relationships/image" Target="media/image4.wmf"/><Relationship Id="rId31" Type="http://schemas.openxmlformats.org/officeDocument/2006/relationships/image" Target="media/image15.wmf"/><Relationship Id="rId44" Type="http://schemas.openxmlformats.org/officeDocument/2006/relationships/oleObject" Target="embeddings/oleObject19.bin"/><Relationship Id="rId52" Type="http://schemas.openxmlformats.org/officeDocument/2006/relationships/image" Target="media/image26.wmf"/><Relationship Id="rId60" Type="http://schemas.openxmlformats.org/officeDocument/2006/relationships/oleObject" Target="embeddings/oleObject26.bin"/><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image" Target="media/image39.wmf"/><Relationship Id="rId81" Type="http://schemas.openxmlformats.org/officeDocument/2006/relationships/oleObject" Target="embeddings/oleObject37.bin"/><Relationship Id="rId86" Type="http://schemas.openxmlformats.org/officeDocument/2006/relationships/oleObject" Target="embeddings/oleObject40.bin"/><Relationship Id="rId94" Type="http://schemas.openxmlformats.org/officeDocument/2006/relationships/image" Target="media/image47.png"/><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oleObject" Target="embeddings/oleObject57.bin"/><Relationship Id="rId130" Type="http://schemas.openxmlformats.org/officeDocument/2006/relationships/image" Target="media/image66.wmf"/><Relationship Id="rId135" Type="http://schemas.openxmlformats.org/officeDocument/2006/relationships/image" Target="media/image69.wmf"/><Relationship Id="rId143" Type="http://schemas.openxmlformats.org/officeDocument/2006/relationships/image" Target="media/image73.wmf"/><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oleObject" Target="embeddings/oleObject6.bin"/><Relationship Id="rId39" Type="http://schemas.openxmlformats.org/officeDocument/2006/relationships/image" Target="media/image19.wmf"/><Relationship Id="rId109" Type="http://schemas.openxmlformats.org/officeDocument/2006/relationships/oleObject" Target="embeddings/oleObject51.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8.wmf"/><Relationship Id="rId76" Type="http://schemas.openxmlformats.org/officeDocument/2006/relationships/image" Target="media/image38.wmf"/><Relationship Id="rId97" Type="http://schemas.openxmlformats.org/officeDocument/2006/relationships/oleObject" Target="embeddings/oleObject45.bin"/><Relationship Id="rId104" Type="http://schemas.openxmlformats.org/officeDocument/2006/relationships/image" Target="media/image52.wmf"/><Relationship Id="rId120" Type="http://schemas.openxmlformats.org/officeDocument/2006/relationships/oleObject" Target="embeddings/oleObject56.bin"/><Relationship Id="rId125" Type="http://schemas.openxmlformats.org/officeDocument/2006/relationships/image" Target="media/image63.wmf"/><Relationship Id="rId141" Type="http://schemas.openxmlformats.org/officeDocument/2006/relationships/image" Target="media/image72.wmf"/><Relationship Id="rId146" Type="http://schemas.openxmlformats.org/officeDocument/2006/relationships/fontTable" Target="fontTable.xml"/><Relationship Id="rId7" Type="http://schemas.openxmlformats.org/officeDocument/2006/relationships/image" Target="media/image2.wmf"/><Relationship Id="rId71" Type="http://schemas.openxmlformats.org/officeDocument/2006/relationships/image" Target="media/image35.wmf"/><Relationship Id="rId92" Type="http://schemas.openxmlformats.org/officeDocument/2006/relationships/image" Target="media/image46.png"/><Relationship Id="rId2" Type="http://schemas.openxmlformats.org/officeDocument/2006/relationships/styles" Target="styles.xml"/><Relationship Id="rId29" Type="http://schemas.openxmlformats.org/officeDocument/2006/relationships/image" Target="media/image14.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2.wmf"/><Relationship Id="rId66" Type="http://schemas.openxmlformats.org/officeDocument/2006/relationships/oleObject" Target="embeddings/oleObject30.bin"/><Relationship Id="rId87" Type="http://schemas.openxmlformats.org/officeDocument/2006/relationships/image" Target="media/image43.wmf"/><Relationship Id="rId110" Type="http://schemas.openxmlformats.org/officeDocument/2006/relationships/image" Target="media/image55.wmf"/><Relationship Id="rId115" Type="http://schemas.openxmlformats.org/officeDocument/2006/relationships/image" Target="media/image58.wmf"/><Relationship Id="rId131" Type="http://schemas.openxmlformats.org/officeDocument/2006/relationships/oleObject" Target="embeddings/oleObject61.bin"/><Relationship Id="rId136" Type="http://schemas.openxmlformats.org/officeDocument/2006/relationships/oleObject" Target="embeddings/oleObject63.bin"/><Relationship Id="rId61" Type="http://schemas.openxmlformats.org/officeDocument/2006/relationships/image" Target="media/image31.wmf"/><Relationship Id="rId82" Type="http://schemas.openxmlformats.org/officeDocument/2006/relationships/image" Target="media/image41.wmf"/><Relationship Id="rId19" Type="http://schemas.openxmlformats.org/officeDocument/2006/relationships/image" Target="media/image9.wmf"/><Relationship Id="rId14" Type="http://schemas.openxmlformats.org/officeDocument/2006/relationships/image" Target="media/image6.wmf"/><Relationship Id="rId30" Type="http://schemas.openxmlformats.org/officeDocument/2006/relationships/oleObject" Target="embeddings/oleObject12.bin"/><Relationship Id="rId35" Type="http://schemas.openxmlformats.org/officeDocument/2006/relationships/image" Target="media/image17.wmf"/><Relationship Id="rId56" Type="http://schemas.openxmlformats.org/officeDocument/2006/relationships/oleObject" Target="embeddings/oleObject24.bin"/><Relationship Id="rId77" Type="http://schemas.openxmlformats.org/officeDocument/2006/relationships/oleObject" Target="embeddings/oleObject35.bin"/><Relationship Id="rId100" Type="http://schemas.openxmlformats.org/officeDocument/2006/relationships/image" Target="media/image50.wmf"/><Relationship Id="rId105" Type="http://schemas.openxmlformats.org/officeDocument/2006/relationships/oleObject" Target="embeddings/oleObject49.bin"/><Relationship Id="rId126" Type="http://schemas.openxmlformats.org/officeDocument/2006/relationships/oleObject" Target="embeddings/oleObject59.bin"/><Relationship Id="rId147"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image" Target="media/image25.wmf"/><Relationship Id="rId72" Type="http://schemas.openxmlformats.org/officeDocument/2006/relationships/image" Target="media/image36.wmf"/><Relationship Id="rId93" Type="http://schemas.openxmlformats.org/officeDocument/2006/relationships/oleObject" Target="embeddings/oleObject43.bin"/><Relationship Id="rId98" Type="http://schemas.openxmlformats.org/officeDocument/2006/relationships/image" Target="media/image49.wmf"/><Relationship Id="rId121" Type="http://schemas.openxmlformats.org/officeDocument/2006/relationships/image" Target="media/image61.wmf"/><Relationship Id="rId142" Type="http://schemas.openxmlformats.org/officeDocument/2006/relationships/oleObject" Target="embeddings/oleObject6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17</Pages>
  <Words>3706</Words>
  <Characters>21128</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24785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Diffusion</dc:creator>
  <cp:lastModifiedBy>Lance C Kam</cp:lastModifiedBy>
  <cp:revision>19</cp:revision>
  <cp:lastPrinted>2023-09-27T04:06:00Z</cp:lastPrinted>
  <dcterms:created xsi:type="dcterms:W3CDTF">2016-09-02T04:51:00Z</dcterms:created>
  <dcterms:modified xsi:type="dcterms:W3CDTF">2023-09-27T04:10:00Z</dcterms:modified>
</cp:coreProperties>
</file>